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2C" w:rsidRDefault="00957A2C" w:rsidP="00957A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Информируем страхователей: вопросы по отчетности можно направлять в ПФР дистанционно</w:t>
      </w:r>
    </w:p>
    <w:p w:rsidR="00957A2C" w:rsidRDefault="00957A2C" w:rsidP="00957A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57A2C" w:rsidRDefault="00957A2C" w:rsidP="00957A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Сообщаем о запуске сервиса, который позволяет страхователю дистанционно обратиться в службу технической поддержки ПФР для получения консультации по вопросам отчётности, представляемой по форме «Сведения о трудовой деятельности зарегистрированного лица (СЗВ-ТД)».</w:t>
      </w:r>
    </w:p>
    <w:p w:rsidR="00957A2C" w:rsidRDefault="00957A2C" w:rsidP="00957A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позволяет получить квалифицированную консультацию по вопросам отчётности по индивидуальному (персонифицированному) учёту, представляемой в ПФР посредством электронного документооборота.</w:t>
      </w:r>
    </w:p>
    <w:p w:rsidR="00957A2C" w:rsidRDefault="00957A2C" w:rsidP="00957A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Обращение следует направлять по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форме «обращение страхователя»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на электронный адрес otchet_pfr@101.pfr.ru.</w:t>
      </w:r>
    </w:p>
    <w:p w:rsidR="00E359FD" w:rsidRDefault="00957A2C" w:rsidP="00957A2C">
      <w:r>
        <w:rPr>
          <w:rFonts w:ascii="Tms Rmn" w:hAnsi="Tms Rmn" w:cs="Tms Rmn"/>
          <w:color w:val="000000"/>
          <w:sz w:val="24"/>
          <w:szCs w:val="24"/>
        </w:rPr>
        <w:t xml:space="preserve">Примечание: информация об отчётности по форме «Сведения о трудовой деятельности зарегистрированного лица (СЗВ-ТД)», в том числе о порядке её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заполнения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,с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роках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представления, формате сведений и др. размещены на официальном сайте ПФР в разделе «Электронная трудовая книжка»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sectPr w:rsidR="00E3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7A2C"/>
    <w:rsid w:val="00957A2C"/>
    <w:rsid w:val="00E3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files/branches/spb/docs/FORMA_OBRASHEN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2021-03-24T13:45:00Z</dcterms:created>
  <dcterms:modified xsi:type="dcterms:W3CDTF">2021-03-24T13:45:00Z</dcterms:modified>
</cp:coreProperties>
</file>