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9D" w:rsidRDefault="001A2D9D" w:rsidP="001A2D9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Сдавайте отчётность вовремя </w:t>
      </w:r>
    </w:p>
    <w:p w:rsidR="001A2D9D" w:rsidRDefault="001A2D9D" w:rsidP="001A2D9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15 апреля – последний день, когда страхователи могут сдать СЗВ-М за март 2021 года без финансовых санкций.</w:t>
      </w:r>
    </w:p>
    <w:p w:rsidR="001A2D9D" w:rsidRDefault="001A2D9D" w:rsidP="001A2D9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территориальных Управлениях ПФР идёт приём ежемесячной отчётности по форме СЗВ-М (Сведения о застрахованных лицах) за март 2021 года.</w:t>
      </w:r>
    </w:p>
    <w:p w:rsidR="001A2D9D" w:rsidRDefault="001A2D9D" w:rsidP="001A2D9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 непредставление в установленные сроки индивидуальных сведений либо представление страхователем неполных и (или) недостоверных сведений о застрахованных лицах страхователь несёт ответственность в виде штрафа в размере 500 рублей в отношении каждого застрахованного лица. Кроме того, должностное лицо, допустившее нарушение законодательства, привлекается к административной ответственности в соответствии с частью 1 статьи 15.33.2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КоАП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РФ в виде штрафа в размере от 300 до 500 рублей.</w:t>
      </w:r>
    </w:p>
    <w:p w:rsidR="00127CE9" w:rsidRDefault="001A2D9D" w:rsidP="001A2D9D">
      <w:r>
        <w:rPr>
          <w:rFonts w:ascii="Tms Rmn" w:hAnsi="Tms Rmn" w:cs="Tms Rmn"/>
          <w:color w:val="000000"/>
          <w:sz w:val="24"/>
          <w:szCs w:val="24"/>
        </w:rPr>
        <w:t xml:space="preserve">Форма отчётности и форматы данных доступны на официальном сайте Пенсионного фонда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https://pfr.gov.ru/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sectPr w:rsidR="00127CE9" w:rsidSect="0012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1A2D9D"/>
    <w:rsid w:val="00127CE9"/>
    <w:rsid w:val="001A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2021-04-09T12:09:00Z</dcterms:created>
  <dcterms:modified xsi:type="dcterms:W3CDTF">2021-04-09T12:10:00Z</dcterms:modified>
</cp:coreProperties>
</file>