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0327" w14:textId="77777777" w:rsidR="00F25BDD" w:rsidRPr="006C2D95" w:rsidRDefault="00F25BDD" w:rsidP="0015408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Утверждено</w:t>
      </w:r>
    </w:p>
    <w:p w14:paraId="1EF19443" w14:textId="77777777" w:rsidR="00F25BDD" w:rsidRPr="006C2D95" w:rsidRDefault="00F25BDD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Решение Совета депутатов</w:t>
      </w:r>
    </w:p>
    <w:p w14:paraId="34D17E72" w14:textId="77777777" w:rsidR="00256F65" w:rsidRPr="006C2D95" w:rsidRDefault="00F25BDD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Мичуринское</w:t>
      </w:r>
    </w:p>
    <w:p w14:paraId="63ECBD6B" w14:textId="77777777" w:rsidR="00256F65" w:rsidRPr="006C2D95" w:rsidRDefault="00256F65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сельское поселение </w:t>
      </w:r>
      <w:r w:rsidR="00F25BDD" w:rsidRPr="006C2D95">
        <w:rPr>
          <w:rFonts w:ascii="Times New Roman" w:eastAsia="Times New Roman" w:hAnsi="Times New Roman"/>
          <w:sz w:val="24"/>
          <w:szCs w:val="24"/>
          <w:lang w:eastAsia="ar-SA"/>
        </w:rPr>
        <w:t>муниципального</w:t>
      </w:r>
    </w:p>
    <w:p w14:paraId="0C2BA231" w14:textId="77777777" w:rsidR="00256F65" w:rsidRPr="006C2D95" w:rsidRDefault="00F25BDD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образования </w:t>
      </w:r>
      <w:r w:rsidR="000D1E11" w:rsidRPr="006C2D95">
        <w:rPr>
          <w:rFonts w:ascii="Times New Roman" w:eastAsia="Times New Roman" w:hAnsi="Times New Roman"/>
          <w:sz w:val="24"/>
          <w:szCs w:val="24"/>
          <w:lang w:eastAsia="ar-SA"/>
        </w:rPr>
        <w:t>Приозерский муниципальный</w:t>
      </w:r>
    </w:p>
    <w:p w14:paraId="00F9EFFF" w14:textId="77777777" w:rsidR="00F25BDD" w:rsidRPr="006C2D95" w:rsidRDefault="00F25BDD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Ленинградской области</w:t>
      </w:r>
    </w:p>
    <w:p w14:paraId="0F78B3F9" w14:textId="74FF3B48" w:rsidR="00F25BDD" w:rsidRPr="006C2D95" w:rsidRDefault="00F25BDD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B24012">
        <w:rPr>
          <w:rFonts w:ascii="Times New Roman" w:eastAsia="Times New Roman" w:hAnsi="Times New Roman"/>
          <w:sz w:val="24"/>
          <w:szCs w:val="24"/>
          <w:lang w:eastAsia="ar-SA"/>
        </w:rPr>
        <w:t>24.12.</w:t>
      </w:r>
      <w:r w:rsidR="000B18C3" w:rsidRPr="006C2D95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C74C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№</w:t>
      </w:r>
      <w:r w:rsidR="00B24012">
        <w:rPr>
          <w:rFonts w:ascii="Times New Roman" w:eastAsia="Times New Roman" w:hAnsi="Times New Roman"/>
          <w:sz w:val="24"/>
          <w:szCs w:val="24"/>
          <w:lang w:eastAsia="ar-SA"/>
        </w:rPr>
        <w:t xml:space="preserve"> 38</w:t>
      </w:r>
    </w:p>
    <w:p w14:paraId="249D22FD" w14:textId="51918BC6" w:rsidR="00F25BDD" w:rsidRPr="006C2D95" w:rsidRDefault="00F25BDD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</w:t>
      </w:r>
      <w:r w:rsidR="00256F65" w:rsidRPr="006C2D9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45C2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3B54067C" w14:textId="77777777" w:rsidR="00F25BDD" w:rsidRPr="006C2D95" w:rsidRDefault="00F25BDD" w:rsidP="00F25BD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899894" w14:textId="77777777" w:rsidR="00F25BDD" w:rsidRPr="006C2D95" w:rsidRDefault="00F25BDD" w:rsidP="00F25BD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AF3989" w14:textId="77777777" w:rsidR="00F25BDD" w:rsidRPr="006C2D95" w:rsidRDefault="00F25BDD" w:rsidP="0015408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ПОРЯДОК</w:t>
      </w:r>
      <w:r w:rsidR="00256F65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И МЕТОДИКА</w:t>
      </w:r>
    </w:p>
    <w:p w14:paraId="7B3F1974" w14:textId="77777777" w:rsidR="00F25BDD" w:rsidRPr="006C2D95" w:rsidRDefault="00F25BDD" w:rsidP="00F25BD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предоставления межбюджетных трансфертов на осуществление части</w:t>
      </w:r>
    </w:p>
    <w:p w14:paraId="3EC06B6E" w14:textId="77777777" w:rsidR="00F25BDD" w:rsidRPr="006C2D95" w:rsidRDefault="00F25BDD" w:rsidP="00F25BD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полномочий по осуществлению внешнего муниципального</w:t>
      </w:r>
    </w:p>
    <w:p w14:paraId="76E63133" w14:textId="4CE2197B" w:rsidR="00F25BDD" w:rsidRPr="006C2D95" w:rsidRDefault="00F25BDD" w:rsidP="00F25BD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финансового контроля из бюджета муниципального образования Мичуринское сельское поселение муниципального образования Приозерский муниципальный район Ленинградской области на 20</w:t>
      </w:r>
      <w:r w:rsidR="00256F65" w:rsidRPr="006C2D9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7C74C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</w:p>
    <w:p w14:paraId="77FA7459" w14:textId="77777777" w:rsidR="00F25BDD" w:rsidRPr="006C2D95" w:rsidRDefault="00F25BDD" w:rsidP="00F25BD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4E803A" w14:textId="77777777" w:rsidR="00F25BDD" w:rsidRPr="006C2D95" w:rsidRDefault="00F25BDD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1. Настоящий Порядок разработан в соответствии со статьей 15 п.4 закона Российской Федерации от 6 октября 2003 года N 131-фз "Об общих принципах организации местного самоуправления в Российской Федерации".</w:t>
      </w:r>
    </w:p>
    <w:p w14:paraId="049A21B1" w14:textId="77777777" w:rsidR="00F25BDD" w:rsidRPr="006C2D95" w:rsidRDefault="00F25BDD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2. Настоящий Порядок устанавливает правила и условия финансового обеспечения межбюджетных трансфертов, осуществляемых за счет средств бюджета МО Мичуринское сельское поселение на осуществление внешнего муниципального финансового контроля</w:t>
      </w:r>
      <w:r w:rsidR="00154084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МО Мичуринское сельское поселение муниципального образования Приозерский муниципальный район Ленинградской области (далее - поселения).</w:t>
      </w:r>
    </w:p>
    <w:p w14:paraId="280B3701" w14:textId="18121BE2" w:rsidR="00F25BDD" w:rsidRPr="006C2D95" w:rsidRDefault="00154084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r w:rsidR="00F25BDD" w:rsidRPr="006C2D95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межбюджетных трансфертов бюджету Приозерск</w:t>
      </w:r>
      <w:r w:rsidR="00B53203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="00F25BDD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</w:t>
      </w:r>
      <w:r w:rsidR="00B53203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="00F25BDD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</w:t>
      </w:r>
      <w:r w:rsidR="00B53203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F25BDD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Ленинградской области на осуществление внешнего муниципального финансового контроля поселения осуществляется администрацией поселения в объеме средств, предусмотренных решением о бюджете на соответствующий финансовый год.</w:t>
      </w:r>
    </w:p>
    <w:p w14:paraId="5149E193" w14:textId="2876B996" w:rsidR="00F25BDD" w:rsidRPr="006C2D95" w:rsidRDefault="00F25BDD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="00154084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Межбюджетные трансферты на осуществление внешнего муниципального финансового контроля поселения предоставляются контрольно-счетному органу Приозерск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Ленинградской области в соответствии со сводной бюджетной росписью, </w:t>
      </w:r>
      <w:r w:rsidR="003229C2" w:rsidRPr="006C2D95">
        <w:rPr>
          <w:rFonts w:ascii="Times New Roman" w:hAnsi="Times New Roman"/>
          <w:sz w:val="24"/>
          <w:szCs w:val="24"/>
        </w:rPr>
        <w:t xml:space="preserve">ежеквартально в равных долях от годовых назначений, до </w:t>
      </w:r>
      <w:r w:rsidR="0033387E" w:rsidRPr="006C2D95">
        <w:rPr>
          <w:rFonts w:ascii="Times New Roman" w:hAnsi="Times New Roman"/>
          <w:sz w:val="24"/>
          <w:szCs w:val="24"/>
        </w:rPr>
        <w:t>3</w:t>
      </w:r>
      <w:r w:rsidR="003229C2" w:rsidRPr="006C2D95">
        <w:rPr>
          <w:rFonts w:ascii="Times New Roman" w:hAnsi="Times New Roman"/>
          <w:sz w:val="24"/>
          <w:szCs w:val="24"/>
        </w:rPr>
        <w:t>0-го числа первого месяца квартала. Допускается авансовое предоставление платежей.</w:t>
      </w:r>
      <w:r w:rsidR="00154084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Межбюджетные трансферты на</w:t>
      </w:r>
      <w:r w:rsidR="00154084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осуществление внешнего муниципального финансового контроля поселения перечисляются на лицевой счет, открытый в территориальном отделении Управления Федерального казначейства по Ленинградской области контрольно-счетному органу.</w:t>
      </w:r>
    </w:p>
    <w:p w14:paraId="1A5FB7CB" w14:textId="77777777" w:rsidR="00F25BDD" w:rsidRPr="006C2D95" w:rsidRDefault="00F25BDD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="00154084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Перечисление межбюджетных трансфертов на осуществление внешнего муниципального финансового контроля поселения по решению вопросов местного значения осуществляется в сроки, установленные в п.4.</w:t>
      </w:r>
    </w:p>
    <w:p w14:paraId="651AB618" w14:textId="3CB2B28C" w:rsidR="00F25BDD" w:rsidRPr="006C2D95" w:rsidRDefault="00F25BDD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="00154084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Размер межбюджетных трансфертов на осуществление внешнего муниципального финансового контроля поселения, выделяемых Приозерск</w:t>
      </w:r>
      <w:r w:rsidR="00B53203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</w:t>
      </w:r>
      <w:r w:rsidR="00B53203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</w:t>
      </w:r>
      <w:r w:rsidR="00B53203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Ленинградской области, финансовые (уполномоченные) органы местного самоуправления которых осуществляют переданное им отдельное полномочие, рассчитывается по следующей формуле:</w:t>
      </w:r>
    </w:p>
    <w:p w14:paraId="1B1EA7E1" w14:textId="77777777" w:rsidR="003229C2" w:rsidRPr="006C2D95" w:rsidRDefault="003229C2" w:rsidP="003229C2">
      <w:pPr>
        <w:spacing w:line="360" w:lineRule="auto"/>
        <w:ind w:firstLine="54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Рмб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 = ФОТ х </w:t>
      </w: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Уч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/100+ </w:t>
      </w: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Тек.Р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>,</w:t>
      </w:r>
    </w:p>
    <w:p w14:paraId="021B1E16" w14:textId="77777777" w:rsidR="003229C2" w:rsidRPr="006C2D95" w:rsidRDefault="003229C2" w:rsidP="003229C2">
      <w:pPr>
        <w:spacing w:after="0" w:line="360" w:lineRule="auto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r w:rsidRPr="006C2D95">
        <w:rPr>
          <w:rFonts w:ascii="Times New Roman" w:hAnsi="Times New Roman"/>
          <w:snapToGrid w:val="0"/>
          <w:sz w:val="24"/>
          <w:szCs w:val="24"/>
        </w:rPr>
        <w:lastRenderedPageBreak/>
        <w:t>где:</w:t>
      </w:r>
    </w:p>
    <w:p w14:paraId="655DE012" w14:textId="77777777" w:rsidR="003229C2" w:rsidRPr="006C2D95" w:rsidRDefault="003229C2" w:rsidP="003229C2">
      <w:pPr>
        <w:spacing w:after="0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r w:rsidRPr="006C2D95">
        <w:rPr>
          <w:rFonts w:ascii="Times New Roman" w:hAnsi="Times New Roman"/>
          <w:snapToGrid w:val="0"/>
          <w:sz w:val="24"/>
          <w:szCs w:val="24"/>
        </w:rPr>
        <w:t>ФОТ – годовой фонд оплаты труда главного специалиста, руб.;</w:t>
      </w:r>
    </w:p>
    <w:p w14:paraId="5D6A0794" w14:textId="77777777" w:rsidR="003229C2" w:rsidRPr="006C2D95" w:rsidRDefault="003229C2" w:rsidP="003229C2">
      <w:pPr>
        <w:spacing w:after="0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Уч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 – удельный вес численности населения каждого конкретного муниципального образования, %.</w:t>
      </w:r>
    </w:p>
    <w:p w14:paraId="47B19EF8" w14:textId="77777777" w:rsidR="003229C2" w:rsidRPr="006C2D95" w:rsidRDefault="003229C2" w:rsidP="003229C2">
      <w:pPr>
        <w:spacing w:after="0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r w:rsidRPr="006C2D95">
        <w:rPr>
          <w:rFonts w:ascii="Times New Roman" w:hAnsi="Times New Roman"/>
          <w:snapToGrid w:val="0"/>
          <w:sz w:val="24"/>
          <w:szCs w:val="24"/>
        </w:rPr>
        <w:t>Удельный вес численности населения рассчитывается по формуле:</w:t>
      </w:r>
    </w:p>
    <w:p w14:paraId="042C60A5" w14:textId="77777777" w:rsidR="003229C2" w:rsidRPr="006C2D95" w:rsidRDefault="003229C2" w:rsidP="003229C2">
      <w:pPr>
        <w:spacing w:after="0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Уч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 = Ч</w:t>
      </w:r>
      <w:proofErr w:type="spellStart"/>
      <w:r w:rsidRPr="006C2D95">
        <w:rPr>
          <w:rFonts w:ascii="Times New Roman" w:hAnsi="Times New Roman"/>
          <w:snapToGrid w:val="0"/>
          <w:sz w:val="24"/>
          <w:szCs w:val="24"/>
          <w:lang w:val="en-US"/>
        </w:rPr>
        <w:t>i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 х 100/Ч</w:t>
      </w:r>
    </w:p>
    <w:p w14:paraId="35845789" w14:textId="77777777" w:rsidR="003229C2" w:rsidRPr="006C2D95" w:rsidRDefault="003229C2" w:rsidP="003229C2">
      <w:pPr>
        <w:spacing w:after="0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r w:rsidRPr="006C2D95">
        <w:rPr>
          <w:rFonts w:ascii="Times New Roman" w:hAnsi="Times New Roman"/>
          <w:snapToGrid w:val="0"/>
          <w:sz w:val="24"/>
          <w:szCs w:val="24"/>
        </w:rPr>
        <w:t>где:</w:t>
      </w:r>
    </w:p>
    <w:p w14:paraId="311EE216" w14:textId="77777777" w:rsidR="003229C2" w:rsidRPr="006C2D95" w:rsidRDefault="003229C2" w:rsidP="003229C2">
      <w:pPr>
        <w:spacing w:after="0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r w:rsidRPr="006C2D95">
        <w:rPr>
          <w:rFonts w:ascii="Times New Roman" w:hAnsi="Times New Roman"/>
          <w:snapToGrid w:val="0"/>
          <w:sz w:val="24"/>
          <w:szCs w:val="24"/>
        </w:rPr>
        <w:t>Ч</w:t>
      </w:r>
      <w:proofErr w:type="spellStart"/>
      <w:r w:rsidRPr="006C2D95">
        <w:rPr>
          <w:rFonts w:ascii="Times New Roman" w:hAnsi="Times New Roman"/>
          <w:snapToGrid w:val="0"/>
          <w:sz w:val="24"/>
          <w:szCs w:val="24"/>
          <w:lang w:val="en-US"/>
        </w:rPr>
        <w:t>i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 – численность населения </w:t>
      </w:r>
      <w:proofErr w:type="spellStart"/>
      <w:r w:rsidRPr="006C2D95">
        <w:rPr>
          <w:rFonts w:ascii="Times New Roman" w:hAnsi="Times New Roman"/>
          <w:snapToGrid w:val="0"/>
          <w:sz w:val="24"/>
          <w:szCs w:val="24"/>
          <w:lang w:val="en-US"/>
        </w:rPr>
        <w:t>i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- того </w:t>
      </w: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посения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>, чел.;</w:t>
      </w:r>
    </w:p>
    <w:p w14:paraId="08D42C21" w14:textId="77777777" w:rsidR="003229C2" w:rsidRPr="006C2D95" w:rsidRDefault="003229C2" w:rsidP="003229C2">
      <w:pPr>
        <w:spacing w:after="0"/>
        <w:ind w:firstLine="539"/>
        <w:jc w:val="both"/>
        <w:rPr>
          <w:rFonts w:ascii="Times New Roman" w:hAnsi="Times New Roman"/>
          <w:snapToGrid w:val="0"/>
          <w:sz w:val="24"/>
          <w:szCs w:val="24"/>
        </w:rPr>
      </w:pPr>
      <w:r w:rsidRPr="006C2D95">
        <w:rPr>
          <w:rFonts w:ascii="Times New Roman" w:hAnsi="Times New Roman"/>
          <w:snapToGrid w:val="0"/>
          <w:sz w:val="24"/>
          <w:szCs w:val="24"/>
        </w:rPr>
        <w:t xml:space="preserve">Ч – численность населения всего по всем поселениям по данным </w:t>
      </w: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Петростата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, чел. </w:t>
      </w:r>
    </w:p>
    <w:p w14:paraId="373F0D03" w14:textId="77777777" w:rsidR="0033387E" w:rsidRPr="006C2D95" w:rsidRDefault="003229C2" w:rsidP="0033387E">
      <w:pPr>
        <w:widowControl w:val="0"/>
        <w:shd w:val="clear" w:color="auto" w:fill="FFFFFF"/>
        <w:suppressAutoHyphens/>
        <w:autoSpaceDE w:val="0"/>
        <w:spacing w:before="5" w:after="0" w:line="322" w:lineRule="exact"/>
        <w:ind w:left="544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proofErr w:type="spellStart"/>
      <w:r w:rsidRPr="006C2D95">
        <w:rPr>
          <w:rFonts w:ascii="Times New Roman" w:hAnsi="Times New Roman"/>
          <w:snapToGrid w:val="0"/>
          <w:sz w:val="24"/>
          <w:szCs w:val="24"/>
        </w:rPr>
        <w:t>Тек.Р</w:t>
      </w:r>
      <w:proofErr w:type="spellEnd"/>
      <w:r w:rsidRPr="006C2D95">
        <w:rPr>
          <w:rFonts w:ascii="Times New Roman" w:hAnsi="Times New Roman"/>
          <w:snapToGrid w:val="0"/>
          <w:sz w:val="24"/>
          <w:szCs w:val="24"/>
        </w:rPr>
        <w:t xml:space="preserve"> - </w:t>
      </w:r>
      <w:r w:rsidRPr="006C2D95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расходы на организацию исполнения </w:t>
      </w:r>
      <w:r w:rsidRPr="006C2D95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части полномочий поселений по осуществлению внешнего муниципального финансового контроля</w:t>
      </w:r>
      <w:r w:rsidR="0033387E" w:rsidRPr="006C2D95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. Рассчитываются следующим образом:</w:t>
      </w:r>
    </w:p>
    <w:p w14:paraId="4EADA210" w14:textId="478C7F7F" w:rsidR="003229C2" w:rsidRPr="006C2D95" w:rsidRDefault="003229C2" w:rsidP="003229C2">
      <w:pPr>
        <w:widowControl w:val="0"/>
        <w:shd w:val="clear" w:color="auto" w:fill="FFFFFF"/>
        <w:suppressAutoHyphens/>
        <w:autoSpaceDE w:val="0"/>
        <w:spacing w:before="5" w:line="322" w:lineRule="exact"/>
        <w:ind w:left="542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proofErr w:type="spellStart"/>
      <w:r w:rsidRPr="006C2D95">
        <w:rPr>
          <w:rFonts w:ascii="Times New Roman" w:hAnsi="Times New Roman"/>
          <w:bCs/>
          <w:sz w:val="24"/>
          <w:szCs w:val="24"/>
        </w:rPr>
        <w:t>Тек.Р</w:t>
      </w:r>
      <w:proofErr w:type="spellEnd"/>
      <w:r w:rsidRPr="006C2D95">
        <w:rPr>
          <w:rFonts w:ascii="Times New Roman" w:hAnsi="Times New Roman"/>
          <w:bCs/>
          <w:sz w:val="24"/>
          <w:szCs w:val="24"/>
        </w:rPr>
        <w:t>=</w:t>
      </w:r>
      <w:r w:rsidRPr="006C2D95">
        <w:rPr>
          <w:rFonts w:ascii="Times New Roman" w:hAnsi="Times New Roman"/>
          <w:snapToGrid w:val="0"/>
          <w:sz w:val="24"/>
          <w:szCs w:val="24"/>
        </w:rPr>
        <w:t xml:space="preserve"> ФОТ х </w:t>
      </w:r>
      <w:r w:rsidR="0033387E" w:rsidRPr="006C2D95">
        <w:rPr>
          <w:rFonts w:ascii="Times New Roman" w:hAnsi="Times New Roman"/>
          <w:snapToGrid w:val="0"/>
          <w:sz w:val="24"/>
          <w:szCs w:val="24"/>
        </w:rPr>
        <w:t>6%</w:t>
      </w:r>
    </w:p>
    <w:p w14:paraId="7B9E7BAD" w14:textId="0512930F" w:rsidR="00F25BDD" w:rsidRPr="006C2D95" w:rsidRDefault="00F25BDD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="00154084"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Размер межбюджетных трансфертов на осуществление внешнего муниципального финансового контроля поселения, выделяемый Приозерск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Ленинградской области, может быть изменен не чаще чем один раз в квартал в расчете на следующий квартал в условиях корректировки показателей ФОТ</w:t>
      </w:r>
      <w:r w:rsidR="0033387E" w:rsidRPr="006C2D95">
        <w:rPr>
          <w:rFonts w:ascii="Times New Roman" w:eastAsia="Times New Roman" w:hAnsi="Times New Roman"/>
          <w:sz w:val="24"/>
          <w:szCs w:val="24"/>
          <w:lang w:eastAsia="ar-SA"/>
        </w:rPr>
        <w:t>, Уч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. Размер межбюджетных трансфертов на осуществление внешнего муниципального финансового контроля  за год может быть изменен при условии внесения соответствующего изменения в решение о бюджете.</w:t>
      </w:r>
    </w:p>
    <w:p w14:paraId="09FB99F5" w14:textId="5742EF98" w:rsidR="00F25BDD" w:rsidRPr="006C2D95" w:rsidRDefault="00F25BDD" w:rsidP="0015408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8. Комитет финансов Приозерск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</w:t>
      </w:r>
      <w:r w:rsidR="005A362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Ленинградской области ведет учет расходов полученных межбюджетных трансфертов в соответствии с бюджетной классификацией Российской Федерации по разделу 0100 "Общегосударственные </w:t>
      </w:r>
      <w:r w:rsidR="006C2D95" w:rsidRPr="006C2D95">
        <w:rPr>
          <w:rFonts w:ascii="Times New Roman" w:eastAsia="Times New Roman" w:hAnsi="Times New Roman"/>
          <w:sz w:val="24"/>
          <w:szCs w:val="24"/>
          <w:lang w:eastAsia="ar-SA"/>
        </w:rPr>
        <w:t>вопросы</w:t>
      </w:r>
      <w:r w:rsidRPr="006C2D95">
        <w:rPr>
          <w:rFonts w:ascii="Times New Roman" w:eastAsia="Times New Roman" w:hAnsi="Times New Roman"/>
          <w:sz w:val="24"/>
          <w:szCs w:val="24"/>
          <w:lang w:eastAsia="ar-SA"/>
        </w:rPr>
        <w:t>".</w:t>
      </w:r>
    </w:p>
    <w:p w14:paraId="144DF418" w14:textId="185A948F" w:rsidR="009D0559" w:rsidRPr="006C2D95" w:rsidRDefault="009D0559">
      <w:r w:rsidRPr="006C2D95">
        <w:br w:type="page"/>
      </w:r>
    </w:p>
    <w:p w14:paraId="739A2372" w14:textId="7690CC9A" w:rsidR="009D0559" w:rsidRPr="00B53203" w:rsidRDefault="009D0559" w:rsidP="009D0559">
      <w:pPr>
        <w:jc w:val="right"/>
        <w:rPr>
          <w:rFonts w:ascii="Times New Roman" w:hAnsi="Times New Roman"/>
          <w:sz w:val="24"/>
          <w:szCs w:val="24"/>
        </w:rPr>
      </w:pPr>
      <w:r w:rsidRPr="00B5320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7B4EC0D9" w14:textId="66F24011" w:rsidR="009D0559" w:rsidRPr="00B53203" w:rsidRDefault="009D0559" w:rsidP="009D0559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B53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соглашению №___</w:t>
      </w:r>
    </w:p>
    <w:p w14:paraId="17494F87" w14:textId="2C061686" w:rsidR="009D0559" w:rsidRPr="00B53203" w:rsidRDefault="009D0559" w:rsidP="009D0559">
      <w:pPr>
        <w:jc w:val="right"/>
        <w:rPr>
          <w:rFonts w:ascii="Times New Roman" w:hAnsi="Times New Roman"/>
          <w:sz w:val="24"/>
          <w:szCs w:val="24"/>
        </w:rPr>
      </w:pPr>
      <w:r w:rsidRPr="00B53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____ __________ 20______ года</w:t>
      </w:r>
    </w:p>
    <w:p w14:paraId="338F2E81" w14:textId="77777777" w:rsidR="009D0559" w:rsidRPr="006C2D95" w:rsidRDefault="009D0559" w:rsidP="009D0559">
      <w:pPr>
        <w:jc w:val="both"/>
        <w:rPr>
          <w:sz w:val="26"/>
          <w:szCs w:val="26"/>
        </w:rPr>
      </w:pPr>
    </w:p>
    <w:p w14:paraId="22170F10" w14:textId="739728AB" w:rsidR="009D0559" w:rsidRPr="00B53203" w:rsidRDefault="009D0559" w:rsidP="009D05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3203">
        <w:rPr>
          <w:rFonts w:ascii="Times New Roman" w:hAnsi="Times New Roman"/>
          <w:b/>
          <w:bCs/>
          <w:sz w:val="24"/>
          <w:szCs w:val="24"/>
        </w:rPr>
        <w:t>Расчет</w:t>
      </w:r>
      <w:r w:rsidR="00B53203" w:rsidRPr="00B532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3203">
        <w:rPr>
          <w:rFonts w:ascii="Times New Roman" w:hAnsi="Times New Roman"/>
          <w:b/>
          <w:bCs/>
          <w:sz w:val="24"/>
          <w:szCs w:val="24"/>
        </w:rPr>
        <w:t xml:space="preserve">суммы межбюджетных трансфертов </w:t>
      </w:r>
      <w:r w:rsidR="00B53203" w:rsidRPr="00B53203">
        <w:rPr>
          <w:rFonts w:ascii="Times New Roman" w:hAnsi="Times New Roman"/>
          <w:b/>
          <w:bCs/>
          <w:sz w:val="24"/>
          <w:szCs w:val="24"/>
        </w:rPr>
        <w:br/>
      </w:r>
      <w:r w:rsidRPr="00B53203">
        <w:rPr>
          <w:rFonts w:ascii="Times New Roman" w:hAnsi="Times New Roman"/>
          <w:b/>
          <w:bCs/>
          <w:sz w:val="24"/>
          <w:szCs w:val="24"/>
        </w:rPr>
        <w:t>в бюджет Приозерск</w:t>
      </w:r>
      <w:r w:rsidR="005A3620" w:rsidRPr="00B53203">
        <w:rPr>
          <w:rFonts w:ascii="Times New Roman" w:hAnsi="Times New Roman"/>
          <w:b/>
          <w:bCs/>
          <w:sz w:val="24"/>
          <w:szCs w:val="24"/>
        </w:rPr>
        <w:t>ого</w:t>
      </w:r>
      <w:r w:rsidRPr="00B53203">
        <w:rPr>
          <w:rFonts w:ascii="Times New Roman" w:hAnsi="Times New Roman"/>
          <w:b/>
          <w:bCs/>
          <w:sz w:val="24"/>
          <w:szCs w:val="24"/>
        </w:rPr>
        <w:t xml:space="preserve"> муниципальн</w:t>
      </w:r>
      <w:r w:rsidR="005A3620" w:rsidRPr="00B53203">
        <w:rPr>
          <w:rFonts w:ascii="Times New Roman" w:hAnsi="Times New Roman"/>
          <w:b/>
          <w:bCs/>
          <w:sz w:val="24"/>
          <w:szCs w:val="24"/>
        </w:rPr>
        <w:t>ого</w:t>
      </w:r>
      <w:r w:rsidRPr="00B53203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5A3620" w:rsidRPr="00B53203">
        <w:rPr>
          <w:rFonts w:ascii="Times New Roman" w:hAnsi="Times New Roman"/>
          <w:b/>
          <w:bCs/>
          <w:sz w:val="24"/>
          <w:szCs w:val="24"/>
        </w:rPr>
        <w:t>а</w:t>
      </w:r>
      <w:r w:rsidRPr="00B53203">
        <w:rPr>
          <w:rFonts w:ascii="Times New Roman" w:hAnsi="Times New Roman"/>
          <w:b/>
          <w:bCs/>
          <w:sz w:val="24"/>
          <w:szCs w:val="24"/>
        </w:rPr>
        <w:t xml:space="preserve"> Ленинградской области</w:t>
      </w:r>
      <w:r w:rsidRPr="00B53203">
        <w:rPr>
          <w:rFonts w:ascii="Times New Roman" w:hAnsi="Times New Roman"/>
          <w:b/>
          <w:bCs/>
          <w:sz w:val="24"/>
          <w:szCs w:val="24"/>
        </w:rPr>
        <w:br/>
        <w:t xml:space="preserve">на осуществление полномочий </w:t>
      </w:r>
      <w:r w:rsidRPr="00B53203">
        <w:rPr>
          <w:rFonts w:ascii="Times New Roman" w:hAnsi="Times New Roman"/>
          <w:b/>
          <w:bCs/>
          <w:sz w:val="24"/>
          <w:szCs w:val="24"/>
          <w:u w:val="single"/>
        </w:rPr>
        <w:t>по внешнему муниципальному финансовому контролю поселения</w:t>
      </w:r>
      <w:r w:rsidRPr="00B53203">
        <w:rPr>
          <w:rFonts w:ascii="Times New Roman" w:hAnsi="Times New Roman"/>
          <w:b/>
          <w:bCs/>
          <w:sz w:val="24"/>
          <w:szCs w:val="24"/>
        </w:rPr>
        <w:t xml:space="preserve"> из бюджета муниципального образования Мичуринское сельское поселение на 202</w:t>
      </w:r>
      <w:r w:rsidR="005A3620" w:rsidRPr="00B53203">
        <w:rPr>
          <w:rFonts w:ascii="Times New Roman" w:hAnsi="Times New Roman"/>
          <w:b/>
          <w:bCs/>
          <w:sz w:val="24"/>
          <w:szCs w:val="24"/>
        </w:rPr>
        <w:t>4</w:t>
      </w:r>
      <w:r w:rsidRPr="00B5320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77BF9ABB" w14:textId="09C33F4E" w:rsidR="009D0559" w:rsidRPr="00B53203" w:rsidRDefault="009D0559" w:rsidP="009D0559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03">
        <w:rPr>
          <w:rFonts w:ascii="Times New Roman" w:hAnsi="Times New Roman" w:cs="Times New Roman"/>
          <w:sz w:val="24"/>
          <w:szCs w:val="24"/>
        </w:rPr>
        <w:t>Размер межбюджетных трансфертов на осуществление внешнего муниципального финансового контроля поселения, выделяемых Приозерск</w:t>
      </w:r>
      <w:r w:rsidR="005A3620" w:rsidRPr="00B53203">
        <w:rPr>
          <w:rFonts w:ascii="Times New Roman" w:hAnsi="Times New Roman" w:cs="Times New Roman"/>
          <w:sz w:val="24"/>
          <w:szCs w:val="24"/>
        </w:rPr>
        <w:t>ому</w:t>
      </w:r>
      <w:r w:rsidRPr="00B5320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A3620" w:rsidRPr="00B53203">
        <w:rPr>
          <w:rFonts w:ascii="Times New Roman" w:hAnsi="Times New Roman" w:cs="Times New Roman"/>
          <w:sz w:val="24"/>
          <w:szCs w:val="24"/>
        </w:rPr>
        <w:t>ому</w:t>
      </w:r>
      <w:r w:rsidRPr="00B5320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A3620" w:rsidRPr="00B53203">
        <w:rPr>
          <w:rFonts w:ascii="Times New Roman" w:hAnsi="Times New Roman" w:cs="Times New Roman"/>
          <w:sz w:val="24"/>
          <w:szCs w:val="24"/>
        </w:rPr>
        <w:t>у</w:t>
      </w:r>
      <w:r w:rsidRPr="00B53203">
        <w:rPr>
          <w:rFonts w:ascii="Times New Roman" w:hAnsi="Times New Roman" w:cs="Times New Roman"/>
          <w:sz w:val="24"/>
          <w:szCs w:val="24"/>
        </w:rPr>
        <w:t xml:space="preserve"> Ленинградской области, финансовые (уполномоченные) органы местного самоуправления которых осуществляют переданное им отдельное полномочие, рассчитывается по следующей формуле:</w:t>
      </w:r>
    </w:p>
    <w:p w14:paraId="0C9FF9B6" w14:textId="77777777" w:rsidR="009D0559" w:rsidRPr="00B53203" w:rsidRDefault="009D0559" w:rsidP="009D0559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3B85AB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203">
        <w:rPr>
          <w:rFonts w:ascii="Times New Roman" w:hAnsi="Times New Roman" w:cs="Times New Roman"/>
          <w:sz w:val="24"/>
          <w:szCs w:val="24"/>
        </w:rPr>
        <w:t>Рмб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 xml:space="preserve"> = ФОТ х </w:t>
      </w:r>
      <w:proofErr w:type="spellStart"/>
      <w:r w:rsidRPr="00B5320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>/100,</w:t>
      </w:r>
    </w:p>
    <w:p w14:paraId="3683E70F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03">
        <w:rPr>
          <w:rFonts w:ascii="Times New Roman" w:hAnsi="Times New Roman" w:cs="Times New Roman"/>
          <w:sz w:val="24"/>
          <w:szCs w:val="24"/>
        </w:rPr>
        <w:t>где:</w:t>
      </w:r>
    </w:p>
    <w:p w14:paraId="7D4400B0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203">
        <w:rPr>
          <w:rFonts w:ascii="Times New Roman" w:hAnsi="Times New Roman" w:cs="Times New Roman"/>
          <w:sz w:val="24"/>
          <w:szCs w:val="24"/>
        </w:rPr>
        <w:t>Рмб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 xml:space="preserve"> – размер межбюджетного трансферта;</w:t>
      </w:r>
    </w:p>
    <w:p w14:paraId="34DB62C3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03">
        <w:rPr>
          <w:rFonts w:ascii="Times New Roman" w:hAnsi="Times New Roman" w:cs="Times New Roman"/>
          <w:sz w:val="24"/>
          <w:szCs w:val="24"/>
        </w:rPr>
        <w:t>ФОТ – фонд оплаты труда главного специалиста, руб.;</w:t>
      </w:r>
    </w:p>
    <w:p w14:paraId="5F68B25F" w14:textId="403DFDB1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20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 xml:space="preserve"> - удельный вес численности населения </w:t>
      </w:r>
      <w:proofErr w:type="spellStart"/>
      <w:r w:rsidRPr="00B5320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>-го поселения от общей численности населения Приозерск</w:t>
      </w:r>
      <w:r w:rsidR="005A3620" w:rsidRPr="00B53203">
        <w:rPr>
          <w:rFonts w:ascii="Times New Roman" w:hAnsi="Times New Roman" w:cs="Times New Roman"/>
          <w:sz w:val="24"/>
          <w:szCs w:val="24"/>
        </w:rPr>
        <w:t>ого</w:t>
      </w:r>
      <w:r w:rsidRPr="00B5320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A3620" w:rsidRPr="00B53203">
        <w:rPr>
          <w:rFonts w:ascii="Times New Roman" w:hAnsi="Times New Roman" w:cs="Times New Roman"/>
          <w:sz w:val="24"/>
          <w:szCs w:val="24"/>
        </w:rPr>
        <w:t>ого</w:t>
      </w:r>
      <w:r w:rsidRPr="00B5320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A3620" w:rsidRPr="00B53203">
        <w:rPr>
          <w:rFonts w:ascii="Times New Roman" w:hAnsi="Times New Roman" w:cs="Times New Roman"/>
          <w:sz w:val="24"/>
          <w:szCs w:val="24"/>
        </w:rPr>
        <w:t>а</w:t>
      </w:r>
      <w:r w:rsidRPr="00B53203">
        <w:rPr>
          <w:rFonts w:ascii="Times New Roman" w:hAnsi="Times New Roman" w:cs="Times New Roman"/>
          <w:sz w:val="24"/>
          <w:szCs w:val="24"/>
        </w:rPr>
        <w:t xml:space="preserve"> Ленинградской области, чел.;</w:t>
      </w:r>
    </w:p>
    <w:p w14:paraId="4E8FD70E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03">
        <w:rPr>
          <w:rFonts w:ascii="Times New Roman" w:hAnsi="Times New Roman" w:cs="Times New Roman"/>
          <w:sz w:val="24"/>
          <w:szCs w:val="24"/>
        </w:rPr>
        <w:t>Удельный вес численности населения рассчитывается по формуле:</w:t>
      </w:r>
    </w:p>
    <w:p w14:paraId="7F3A072E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20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 xml:space="preserve"> = Ч</w:t>
      </w:r>
      <w:proofErr w:type="spellStart"/>
      <w:r w:rsidRPr="00B5320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 xml:space="preserve"> х100/Ч,</w:t>
      </w:r>
    </w:p>
    <w:p w14:paraId="70325A68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03">
        <w:rPr>
          <w:rFonts w:ascii="Times New Roman" w:hAnsi="Times New Roman" w:cs="Times New Roman"/>
          <w:sz w:val="24"/>
          <w:szCs w:val="24"/>
        </w:rPr>
        <w:t>где:</w:t>
      </w:r>
    </w:p>
    <w:p w14:paraId="56C33ACC" w14:textId="41E87821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03">
        <w:rPr>
          <w:rFonts w:ascii="Times New Roman" w:hAnsi="Times New Roman" w:cs="Times New Roman"/>
          <w:sz w:val="24"/>
          <w:szCs w:val="24"/>
        </w:rPr>
        <w:t>Ч – Численность населения всего по всем поселениям Приозерск</w:t>
      </w:r>
      <w:r w:rsidR="005A3620" w:rsidRPr="00B53203">
        <w:rPr>
          <w:rFonts w:ascii="Times New Roman" w:hAnsi="Times New Roman" w:cs="Times New Roman"/>
          <w:sz w:val="24"/>
          <w:szCs w:val="24"/>
        </w:rPr>
        <w:t>ого</w:t>
      </w:r>
      <w:r w:rsidRPr="00B5320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A3620" w:rsidRPr="00B53203">
        <w:rPr>
          <w:rFonts w:ascii="Times New Roman" w:hAnsi="Times New Roman" w:cs="Times New Roman"/>
          <w:sz w:val="24"/>
          <w:szCs w:val="24"/>
        </w:rPr>
        <w:t>ого</w:t>
      </w:r>
      <w:r w:rsidRPr="00B5320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A3620" w:rsidRPr="00B53203">
        <w:rPr>
          <w:rFonts w:ascii="Times New Roman" w:hAnsi="Times New Roman" w:cs="Times New Roman"/>
          <w:sz w:val="24"/>
          <w:szCs w:val="24"/>
        </w:rPr>
        <w:t>а</w:t>
      </w:r>
      <w:r w:rsidRPr="00B53203">
        <w:rPr>
          <w:rFonts w:ascii="Times New Roman" w:hAnsi="Times New Roman" w:cs="Times New Roman"/>
          <w:sz w:val="24"/>
          <w:szCs w:val="24"/>
        </w:rPr>
        <w:t xml:space="preserve"> Ленинградской области по данным </w:t>
      </w:r>
      <w:proofErr w:type="spellStart"/>
      <w:r w:rsidRPr="00B53203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>, чел.;</w:t>
      </w:r>
    </w:p>
    <w:p w14:paraId="1AB3770F" w14:textId="77777777" w:rsidR="009D0559" w:rsidRPr="00B53203" w:rsidRDefault="009D0559" w:rsidP="009D0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203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B5320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B5320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 xml:space="preserve">-того поселения по данным </w:t>
      </w:r>
      <w:proofErr w:type="spellStart"/>
      <w:r w:rsidRPr="00B53203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Pr="00B53203">
        <w:rPr>
          <w:rFonts w:ascii="Times New Roman" w:hAnsi="Times New Roman" w:cs="Times New Roman"/>
          <w:sz w:val="24"/>
          <w:szCs w:val="24"/>
        </w:rPr>
        <w:t>, чел.</w:t>
      </w:r>
    </w:p>
    <w:p w14:paraId="6601F17D" w14:textId="77777777" w:rsidR="00165275" w:rsidRDefault="00165275"/>
    <w:sectPr w:rsidR="00165275" w:rsidSect="0069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AF8"/>
    <w:rsid w:val="000B18C3"/>
    <w:rsid w:val="000D1E11"/>
    <w:rsid w:val="00154084"/>
    <w:rsid w:val="00165275"/>
    <w:rsid w:val="00256F65"/>
    <w:rsid w:val="002F2AF8"/>
    <w:rsid w:val="003229C2"/>
    <w:rsid w:val="0033387E"/>
    <w:rsid w:val="00383DDE"/>
    <w:rsid w:val="003A0982"/>
    <w:rsid w:val="00545C28"/>
    <w:rsid w:val="005A3620"/>
    <w:rsid w:val="00691918"/>
    <w:rsid w:val="006C2D95"/>
    <w:rsid w:val="007C74C8"/>
    <w:rsid w:val="007D4349"/>
    <w:rsid w:val="008B3441"/>
    <w:rsid w:val="008F40C7"/>
    <w:rsid w:val="009D0559"/>
    <w:rsid w:val="00A73E8D"/>
    <w:rsid w:val="00AF27EF"/>
    <w:rsid w:val="00B24012"/>
    <w:rsid w:val="00B53203"/>
    <w:rsid w:val="00B6441D"/>
    <w:rsid w:val="00D71ED9"/>
    <w:rsid w:val="00DF0645"/>
    <w:rsid w:val="00E25768"/>
    <w:rsid w:val="00E671CF"/>
    <w:rsid w:val="00EF1255"/>
    <w:rsid w:val="00EF529E"/>
    <w:rsid w:val="00F2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1411"/>
  <w15:docId w15:val="{30953CFB-739A-48E1-9F58-FFE655FB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54084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D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E1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0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Аринова</cp:lastModifiedBy>
  <cp:revision>25</cp:revision>
  <cp:lastPrinted>2024-12-24T09:51:00Z</cp:lastPrinted>
  <dcterms:created xsi:type="dcterms:W3CDTF">2018-12-20T14:18:00Z</dcterms:created>
  <dcterms:modified xsi:type="dcterms:W3CDTF">2024-12-24T09:51:00Z</dcterms:modified>
</cp:coreProperties>
</file>