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7" w:rsidRDefault="00D205B7" w:rsidP="00D205B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Правительство упростило порядок направления материнского капитала на улучшение жилищных условий</w:t>
      </w:r>
    </w:p>
    <w:p w:rsidR="00D205B7" w:rsidRDefault="00D205B7" w:rsidP="00D205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Правительство упростило порядок направления средств (части средств) материнского (семейного) капитала </w:t>
      </w:r>
      <w:r w:rsidR="00CF265A">
        <w:rPr>
          <w:rFonts w:ascii="Tms Rmn" w:hAnsi="Tms Rmn" w:cs="Tms Rmn"/>
          <w:color w:val="000000"/>
          <w:sz w:val="24"/>
          <w:szCs w:val="24"/>
        </w:rPr>
        <w:t>на улучшение жилищных условий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205B7" w:rsidRDefault="00D205B7" w:rsidP="00D205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Изменения коснутся тех случаев, когда родители хотят направить средства материнского капитала на компенсацию затрат на строительство индивидуального жилого дома.</w:t>
      </w:r>
    </w:p>
    <w:p w:rsidR="00D205B7" w:rsidRDefault="00D205B7" w:rsidP="00D205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этого, чтобы получить разрешение на подобные действия, требовалось представить в Пенсионный фонд акт выполненных работ.</w:t>
      </w:r>
    </w:p>
    <w:p w:rsidR="005A642A" w:rsidRDefault="00D205B7" w:rsidP="00D205B7">
      <w:r>
        <w:rPr>
          <w:rFonts w:ascii="Tms Rmn" w:hAnsi="Tms Rmn" w:cs="Tms Rmn"/>
          <w:color w:val="000000"/>
          <w:sz w:val="24"/>
          <w:szCs w:val="24"/>
        </w:rPr>
        <w:t>Теперь данное требование исключено. В Пенсионный фонд достаточно представить выписку о том, что земельный участок или дом находятся в собственности владельца материнского (семейного) капитала.</w:t>
      </w:r>
    </w:p>
    <w:sectPr w:rsidR="005A642A" w:rsidSect="005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5B7"/>
    <w:rsid w:val="005A642A"/>
    <w:rsid w:val="00CF265A"/>
    <w:rsid w:val="00D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Лариса</cp:lastModifiedBy>
  <cp:revision>3</cp:revision>
  <dcterms:created xsi:type="dcterms:W3CDTF">2021-03-29T10:10:00Z</dcterms:created>
  <dcterms:modified xsi:type="dcterms:W3CDTF">2021-03-30T19:59:00Z</dcterms:modified>
</cp:coreProperties>
</file>