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35" w:rsidRDefault="001850D0">
      <w:r>
        <w:t>ПФР: изменения с 2021 года</w:t>
      </w:r>
      <w:proofErr w:type="gramStart"/>
      <w:r>
        <w:br/>
      </w:r>
      <w:r>
        <w:br/>
        <w:t>О</w:t>
      </w:r>
      <w:proofErr w:type="gramEnd"/>
      <w:r>
        <w:t>б увеличении страховых пенсий с 1 января 2021 года</w:t>
      </w:r>
      <w:r>
        <w:br/>
        <w:t>С 1 января 2021 года страховые пенсии неработающих пенсионеров увеличатся на 6,3%. Размер фиксированной выплаты и стоимость пенсионного коэффициента, исходя из которых, складывается страховая пенсия, после повышения составят 6 044,48 рубля и 98,86 рубля соответственно.</w:t>
      </w:r>
      <w:r>
        <w:br/>
        <w:t>При этом у каждого пенсионера прибавка индивидуальна и зависит от размера получаемой пенсии. Разницу сумм своих декабрьской и январской пенсий каждый пенсионер может увидеть в Личном кабинете, заказав справку-выписку о произведённых выплатах за период.</w:t>
      </w:r>
      <w:r>
        <w:br/>
        <w:t>По предварительным данным индексация коснется более 302 тысяч неработающих пенсионеров. Выплаты пенсионерам, которые в течение года завершат работу, также будут повышены, на все пропущенные индексации.</w:t>
      </w:r>
      <w:r>
        <w:br/>
      </w:r>
      <w:r>
        <w:br/>
        <w:t>Об увеличении средств материнского капитала с 1 января 2021 года.</w:t>
      </w:r>
      <w:r>
        <w:br/>
        <w:t>Размер материнского (семейного) капитала в 2021 году составит 483 881,83 рубля.</w:t>
      </w:r>
      <w:r>
        <w:br/>
        <w:t>Размер материнского (семейного) капитала для лиц, у которых право возникло в связи с рождением (усыновлением) первого ребенка, при рождении (усыновлении) второго ребенка увеличивается на 155 550,0 рубля.</w:t>
      </w:r>
      <w:r>
        <w:br/>
        <w:t>Размер материнского (семейного) капитала для лиц, у которых право возникло в связи с рождением (усыновлением) второго или третьего и последующих детей начиная с 1 января 2020 года, если ранее такое право у них не возникало, составляет в 2021 году 639 431,83 рубля.</w:t>
      </w:r>
      <w:r>
        <w:br/>
        <w:t>Размер остатка средств материнского (семейного) капитала увеличивается по состоянию на 1 января 2021 года на 3,7 процента.</w:t>
      </w:r>
      <w:r>
        <w:br/>
      </w:r>
      <w:r>
        <w:br/>
        <w:t>Об изменении сроков выдачи сертификатов на материнский (семейный) капитал, рассмотрения заявлений о распоряжении средствами материнского капитала и перечисления средств</w:t>
      </w:r>
      <w:proofErr w:type="gramStart"/>
      <w:r>
        <w:br/>
        <w:t>С</w:t>
      </w:r>
      <w:proofErr w:type="gramEnd"/>
      <w:r>
        <w:t xml:space="preserve"> 2021 года выдача сертификата займёт не более 5 рабочих дней. Заявление от мамы не требуется — документ оформляется </w:t>
      </w:r>
      <w:proofErr w:type="spellStart"/>
      <w:r>
        <w:t>проактивно</w:t>
      </w:r>
      <w:proofErr w:type="spellEnd"/>
      <w:r>
        <w:t xml:space="preserve">, то есть самостоятельно со стороны ПФР по данным ЗАГС. Сертификат направляется в личный кабинет на Портале </w:t>
      </w:r>
      <w:proofErr w:type="spellStart"/>
      <w:r>
        <w:t>госуслуг</w:t>
      </w:r>
      <w:proofErr w:type="spellEnd"/>
      <w:r>
        <w:t>.</w:t>
      </w:r>
      <w:r>
        <w:br/>
        <w:t>Существенно уменьшится срок рассмотрения заявлений о распоряжении средствами материнского капитала — с одного месяца до 10 рабочих дней. Перечисление средств займёт с 2021 года не более 5 рабочих дней.</w:t>
      </w:r>
      <w:r>
        <w:br/>
      </w:r>
      <w:r>
        <w:br/>
        <w:t>Новое в информировании граждан о состоянии пенсионного счёта</w:t>
      </w:r>
      <w:proofErr w:type="gramStart"/>
      <w:r>
        <w:br/>
        <w:t>С</w:t>
      </w:r>
      <w:proofErr w:type="gramEnd"/>
      <w:r>
        <w:t xml:space="preserve"> 2021 года будут информировать граждан старше 45 лет о состоянии пенсионного счёта, накопленного стажа, предполагаемом размере страховой пенсии по старости. Сведения будут направляться в личный кабинет на портале </w:t>
      </w:r>
      <w:proofErr w:type="spellStart"/>
      <w:r>
        <w:t>госуслуг</w:t>
      </w:r>
      <w:proofErr w:type="spellEnd"/>
      <w:r>
        <w:t>. Информировать планируют один раз в три года.</w:t>
      </w:r>
      <w:r>
        <w:br/>
      </w:r>
      <w:r>
        <w:br/>
        <w:t>Электронные трудовые книжки</w:t>
      </w:r>
      <w:proofErr w:type="gramStart"/>
      <w:r>
        <w:br/>
        <w:t>Д</w:t>
      </w:r>
      <w:proofErr w:type="gramEnd"/>
      <w:r>
        <w:t>ля тех, кто впервые устроится на работу в 2021-ом, бумажные трудовые оформлять не будут — только электронные. В ПФР также напомнили, что с 2020 года в России начался переход на электронные трудовые книжки. Он является добровольным.</w:t>
      </w:r>
      <w:r>
        <w:br/>
      </w:r>
      <w:r>
        <w:br/>
        <w:t>С 1 января льготная парковка для инвалидов будет действовать на основании данных ФРИ (Федеральный реестр инвалидов)</w:t>
      </w:r>
      <w:r>
        <w:br/>
      </w:r>
      <w:r>
        <w:lastRenderedPageBreak/>
        <w:t xml:space="preserve">С 1 января 2021 года получить доступ к льготной парковке можно только путем внесения сведений о транспортном средстве в Федеральный реестр инвалидов. </w:t>
      </w:r>
      <w:r>
        <w:br/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  <w:r>
        <w:br/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</w:t>
      </w:r>
      <w:r>
        <w:br/>
        <w:t>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  <w:r>
        <w:br/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  <w:r>
        <w:br/>
        <w:t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  <w:r>
        <w:br/>
      </w:r>
      <w:r>
        <w:br/>
        <w:t xml:space="preserve">Новое — </w:t>
      </w:r>
      <w:proofErr w:type="spellStart"/>
      <w:r>
        <w:t>проактивный</w:t>
      </w:r>
      <w:proofErr w:type="spellEnd"/>
      <w:r>
        <w:t xml:space="preserve"> характер оказания государственных услуг: Пенсионный фонд России устанавливает ежемесячные денежные выплаты инвалидам и детям-инвалидам </w:t>
      </w:r>
      <w:proofErr w:type="spellStart"/>
      <w:r>
        <w:t>беззаявительно</w:t>
      </w:r>
      <w:proofErr w:type="spellEnd"/>
      <w:r>
        <w:t>.</w:t>
      </w:r>
      <w:r>
        <w:br/>
        <w:t xml:space="preserve">Ежемесячная денежная выплата (ЕДВ) назначается инвалидам и детям-инвалидам в </w:t>
      </w:r>
      <w:proofErr w:type="spellStart"/>
      <w:r>
        <w:t>проактивном</w:t>
      </w:r>
      <w:proofErr w:type="spellEnd"/>
      <w:r>
        <w:t xml:space="preserve"> режиме. То есть им больше не нужно подавать заявление на её оформление лично, территориальные органы Пенсионного фонда России сделают все самостоятельно.</w:t>
      </w:r>
      <w:r>
        <w:br/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>
        <w:t>Госуслуг</w:t>
      </w:r>
      <w:proofErr w:type="spellEnd"/>
      <w:r>
        <w:t xml:space="preserve"> (</w:t>
      </w:r>
      <w:hyperlink r:id="rId4" w:tgtFrame="_blank" w:history="1">
        <w:r>
          <w:rPr>
            <w:rStyle w:val="a3"/>
          </w:rPr>
          <w:t>www.gosuslugi.ru</w:t>
        </w:r>
      </w:hyperlink>
      <w:r>
        <w:t xml:space="preserve">) , на адрес электронной почты (при её наличии), либо в </w:t>
      </w:r>
      <w:proofErr w:type="spellStart"/>
      <w:r>
        <w:t>смс-сообщении</w:t>
      </w:r>
      <w:proofErr w:type="spellEnd"/>
      <w:r>
        <w:t>.</w:t>
      </w:r>
    </w:p>
    <w:sectPr w:rsidR="00E7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850D0"/>
    <w:rsid w:val="001850D0"/>
    <w:rsid w:val="00E7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98718584_933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2021-03-04T10:58:00Z</dcterms:created>
  <dcterms:modified xsi:type="dcterms:W3CDTF">2021-03-04T10:58:00Z</dcterms:modified>
</cp:coreProperties>
</file>