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D7" w:rsidRDefault="007D243D">
      <w:r>
        <w:t>Гражданам, которые впервые устроятся на работу с 2021 года, все сведения о периодах работы будут вестись только в электронном виде</w:t>
      </w:r>
      <w:proofErr w:type="gramStart"/>
      <w:r>
        <w:br/>
      </w:r>
      <w:r>
        <w:br/>
        <w:t>В</w:t>
      </w:r>
      <w:proofErr w:type="gramEnd"/>
      <w:r>
        <w:t>сем работающим гражданам до 31 декабря 2020 года включительно необходимо было необходимо подать письменное заявление работодателю о ведении трудовой книжки в электронном виде или о сохранении бумажной трудовой книжки. Информация о поданном работником заявлении включается в сведения о трудовой деятельности по форме СЗВ-ТД, представляемой работодателем для хранения в информационных ресурсах ПФР.</w:t>
      </w:r>
      <w:r>
        <w:br/>
        <w:t xml:space="preserve">В настоящее время есть работодатели района, которые не представили на своих работников форму СЗВ-ТД с информацией о способе ведения трудовой книжки. </w:t>
      </w:r>
      <w:r>
        <w:br/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>
        <w:t>с</w:t>
      </w:r>
      <w:proofErr w:type="gramEnd"/>
      <w:r>
        <w:t xml:space="preserve"> </w:t>
      </w:r>
      <w:proofErr w:type="gramStart"/>
      <w:r>
        <w:t>электронной</w:t>
      </w:r>
      <w:proofErr w:type="gramEnd"/>
      <w:r>
        <w:t>, так как является источником сведений о трудовой деятельности до 2020 года. В настоящее время в электронной версии фиксируются только сведения с 2020 года.</w:t>
      </w:r>
      <w:r>
        <w:br/>
      </w:r>
      <w:r>
        <w:br/>
        <w:t>Тем работникам, кто оставит бумажную трудовую книжку, работодатель будет вносить сведения в оба документа - бумажный и электронный. Для работников, которые не подали заявление в течение 2020 года, несмотря на то, что они трудоустроены, работодатель также продолжит вести трудовую книжку на бумаге.</w:t>
      </w:r>
      <w:r>
        <w:br/>
        <w:t>Гражданам,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sectPr w:rsidR="00CA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D243D"/>
    <w:rsid w:val="007D243D"/>
    <w:rsid w:val="00CA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2021-03-04T10:55:00Z</dcterms:created>
  <dcterms:modified xsi:type="dcterms:W3CDTF">2021-03-04T10:55:00Z</dcterms:modified>
</cp:coreProperties>
</file>