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E9" w:rsidRPr="008923E9" w:rsidRDefault="008923E9" w:rsidP="008923E9">
      <w:pPr>
        <w:spacing w:before="100" w:beforeAutospacing="1" w:line="312" w:lineRule="auto"/>
        <w:ind w:firstLine="567"/>
        <w:jc w:val="both"/>
        <w:outlineLvl w:val="1"/>
        <w:rPr>
          <w:b/>
          <w:bCs/>
          <w:iCs/>
        </w:rPr>
      </w:pPr>
      <w:bookmarkStart w:id="0" w:name="_Toc41943953"/>
      <w:proofErr w:type="gramStart"/>
      <w:r w:rsidRPr="008923E9">
        <w:rPr>
          <w:b/>
          <w:bCs/>
          <w:iCs/>
          <w:color w:val="000000"/>
        </w:rPr>
        <w:t>Возможно</w:t>
      </w:r>
      <w:proofErr w:type="gramEnd"/>
      <w:r w:rsidRPr="008923E9">
        <w:rPr>
          <w:b/>
          <w:bCs/>
          <w:iCs/>
          <w:color w:val="000000"/>
        </w:rPr>
        <w:t xml:space="preserve"> ли для установления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от № 400-ФЗ включить в стаж работы в сельском хозяйстве работу по совместительству, в том числе после 01.01.1992?</w:t>
      </w:r>
      <w:bookmarkEnd w:id="0"/>
    </w:p>
    <w:p w:rsidR="008923E9" w:rsidRPr="008923E9" w:rsidRDefault="008923E9" w:rsidP="008923E9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 w:rsidRPr="008923E9">
        <w:rPr>
          <w:color w:val="000000"/>
        </w:rPr>
        <w:t xml:space="preserve">Согласно статье 282 Трудового кодекса </w:t>
      </w:r>
      <w:r>
        <w:rPr>
          <w:color w:val="000000"/>
        </w:rPr>
        <w:t>Российской Федерации от</w:t>
      </w:r>
      <w:r w:rsidRPr="008923E9">
        <w:rPr>
          <w:color w:val="000000"/>
        </w:rPr>
        <w:t xml:space="preserve"> 30 декабря 2001 г. № 197-ФЗ под совместительством понимается выполнение работником другой регулярной оплачиваемой работы на условиях трудового договора в свободное от основной работы время. </w:t>
      </w:r>
      <w:r w:rsidRPr="008923E9">
        <w:t>Работа по совместительству может выполняться работником, как по месту его основной работы, так и у других работодателей.</w:t>
      </w:r>
    </w:p>
    <w:p w:rsidR="008923E9" w:rsidRPr="008923E9" w:rsidRDefault="008923E9" w:rsidP="008923E9">
      <w:pPr>
        <w:tabs>
          <w:tab w:val="left" w:pos="57"/>
          <w:tab w:val="left" w:pos="567"/>
          <w:tab w:val="left" w:pos="709"/>
          <w:tab w:val="left" w:pos="2268"/>
          <w:tab w:val="left" w:pos="2694"/>
          <w:tab w:val="left" w:pos="4111"/>
        </w:tabs>
        <w:spacing w:line="312" w:lineRule="auto"/>
        <w:ind w:firstLine="567"/>
        <w:jc w:val="both"/>
        <w:rPr>
          <w:color w:val="000000"/>
        </w:rPr>
      </w:pPr>
      <w:proofErr w:type="gramStart"/>
      <w:r w:rsidRPr="008923E9">
        <w:t>Таким образом, учитывая положения трудового законодательства и исходя из смысла нормы части 14 статьи 17 Федерального закона № 400-ФЗ, право на  указанное повышение не зависит от осуществления застрахованным лицом трудовой деятельности в сельском хозяйстве постоянно либо по совместительству, и соответственно, период работы по совместительству в колхозе может быть включен в «сельский» стаж за период до 01.01.1992, а также после указанной даты</w:t>
      </w:r>
      <w:proofErr w:type="gramEnd"/>
      <w:r w:rsidRPr="008923E9">
        <w:t xml:space="preserve">, </w:t>
      </w:r>
      <w:proofErr w:type="gramStart"/>
      <w:r w:rsidRPr="008923E9">
        <w:t xml:space="preserve">если работа протекала в профессиях, должностях и специальностях, предусмотренных Списком </w:t>
      </w:r>
      <w:r w:rsidRPr="008923E9">
        <w:rPr>
          <w:color w:val="000000"/>
        </w:rPr>
        <w:t xml:space="preserve">работ, </w:t>
      </w:r>
      <w:r w:rsidRPr="008923E9">
        <w:t>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частью 14 статьи</w:t>
      </w:r>
      <w:r w:rsidRPr="008923E9">
        <w:rPr>
          <w:color w:val="000000"/>
        </w:rPr>
        <w:t xml:space="preserve"> 17 Федерального закона № 400-ФЗ, утвержденным постановлением Правительства Российской Федерации от 29 ноября 2018 г. № 1440 (в редакции от 25 июня </w:t>
      </w:r>
      <w:r w:rsidRPr="008923E9">
        <w:rPr>
          <w:color w:val="000000"/>
        </w:rPr>
        <w:br/>
        <w:t>2019 года)</w:t>
      </w:r>
      <w:r w:rsidRPr="008923E9">
        <w:rPr>
          <w:color w:val="000000"/>
          <w:vertAlign w:val="superscript"/>
        </w:rPr>
        <w:footnoteReference w:id="2"/>
      </w:r>
      <w:r w:rsidRPr="008923E9">
        <w:rPr>
          <w:color w:val="000000"/>
        </w:rPr>
        <w:t>.</w:t>
      </w:r>
      <w:proofErr w:type="gramEnd"/>
    </w:p>
    <w:p w:rsidR="00575BD9" w:rsidRDefault="00575BD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p w:rsidR="008923E9" w:rsidRDefault="008923E9"/>
    <w:sectPr w:rsidR="008923E9" w:rsidSect="0057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7E" w:rsidRDefault="00011A7E" w:rsidP="008923E9">
      <w:r>
        <w:separator/>
      </w:r>
    </w:p>
  </w:endnote>
  <w:endnote w:type="continuationSeparator" w:id="1">
    <w:p w:rsidR="00011A7E" w:rsidRDefault="00011A7E" w:rsidP="0089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7E" w:rsidRDefault="00011A7E" w:rsidP="008923E9">
      <w:r>
        <w:separator/>
      </w:r>
    </w:p>
  </w:footnote>
  <w:footnote w:type="continuationSeparator" w:id="1">
    <w:p w:rsidR="00011A7E" w:rsidRDefault="00011A7E" w:rsidP="008923E9">
      <w:r>
        <w:continuationSeparator/>
      </w:r>
    </w:p>
  </w:footnote>
  <w:footnote w:id="2">
    <w:p w:rsidR="008923E9" w:rsidRPr="008923E9" w:rsidRDefault="008923E9" w:rsidP="008923E9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3E9"/>
    <w:rsid w:val="00011A7E"/>
    <w:rsid w:val="00256F82"/>
    <w:rsid w:val="00575BD9"/>
    <w:rsid w:val="008923E9"/>
    <w:rsid w:val="008C7E99"/>
    <w:rsid w:val="0094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8923E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8923E9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8923E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057PolozovaAV</dc:creator>
  <cp:lastModifiedBy>Иванина</cp:lastModifiedBy>
  <cp:revision>3</cp:revision>
  <cp:lastPrinted>2020-07-16T12:30:00Z</cp:lastPrinted>
  <dcterms:created xsi:type="dcterms:W3CDTF">2020-07-16T12:31:00Z</dcterms:created>
  <dcterms:modified xsi:type="dcterms:W3CDTF">2020-07-18T10:12:00Z</dcterms:modified>
</cp:coreProperties>
</file>