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73" w:rsidRDefault="00E34073">
      <w:pPr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  <w:r w:rsidRPr="00E34073">
        <w:rPr>
          <w:rFonts w:ascii="Arial" w:hAnsi="Arial" w:cs="Arial"/>
          <w:color w:val="000000"/>
          <w:sz w:val="20"/>
          <w:szCs w:val="12"/>
          <w:shd w:val="clear" w:color="auto" w:fill="FFFFFF"/>
        </w:rPr>
        <w:t>Для граждан, впервые устраивающихся на работу, трудовая книжка станет электронной</w:t>
      </w:r>
    </w:p>
    <w:p w:rsidR="00737574" w:rsidRPr="00E34073" w:rsidRDefault="00E34073">
      <w:pPr>
        <w:rPr>
          <w:sz w:val="36"/>
        </w:rPr>
      </w:pPr>
      <w:r w:rsidRPr="00E34073">
        <w:rPr>
          <w:rFonts w:ascii="Arial" w:hAnsi="Arial" w:cs="Arial"/>
          <w:color w:val="000000"/>
          <w:sz w:val="20"/>
          <w:szCs w:val="12"/>
        </w:rPr>
        <w:br/>
      </w:r>
      <w:r w:rsidRPr="00E34073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С 2021 года учёт трудовой деятельности граждан, которые вышли на работу впервые, будет вестись только в электронном виде: в новом современном формате трудовой книжки. Те, кто начал работать раньше, до конца 2020 года должны были определиться, какую форму книжки они выбирают: электронную или бумажную, подав заявления своим работодателям. Электронная трудовая книжка содержит все необходимые сведения о трудовой деятельности: о работодателях и периодах работы, должности, профессии, специальности, квалификации, даты и номера приказов кадровых мероприятий, основания для прекращения трудового договора и т.д. Просмотреть сведения из электронной трудовой книжки в режиме </w:t>
      </w:r>
      <w:proofErr w:type="spellStart"/>
      <w:r w:rsidRPr="00E34073">
        <w:rPr>
          <w:rFonts w:ascii="Arial" w:hAnsi="Arial" w:cs="Arial"/>
          <w:color w:val="000000"/>
          <w:sz w:val="20"/>
          <w:szCs w:val="12"/>
          <w:shd w:val="clear" w:color="auto" w:fill="FFFFFF"/>
        </w:rPr>
        <w:t>онлайн</w:t>
      </w:r>
      <w:proofErr w:type="spellEnd"/>
      <w:r w:rsidRPr="00E34073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 можно в личном кабинете на сайте Пенсионного фонда России или на портале </w:t>
      </w:r>
      <w:proofErr w:type="spellStart"/>
      <w:r w:rsidRPr="00E34073">
        <w:rPr>
          <w:rFonts w:ascii="Arial" w:hAnsi="Arial" w:cs="Arial"/>
          <w:color w:val="000000"/>
          <w:sz w:val="20"/>
          <w:szCs w:val="12"/>
          <w:shd w:val="clear" w:color="auto" w:fill="FFFFFF"/>
        </w:rPr>
        <w:t>госуслуг</w:t>
      </w:r>
      <w:proofErr w:type="spellEnd"/>
      <w:r w:rsidRPr="00E34073">
        <w:rPr>
          <w:rFonts w:ascii="Arial" w:hAnsi="Arial" w:cs="Arial"/>
          <w:color w:val="000000"/>
          <w:sz w:val="20"/>
          <w:szCs w:val="12"/>
          <w:shd w:val="clear" w:color="auto" w:fill="FFFFFF"/>
        </w:rPr>
        <w:t>, а также через приложения ПФР для смартфонов. При необходимости эти сведения можно направить по электронной почте (например, в случае дистанционного трудоустройства) или распечатать для оформления загранпаспорта, ипотеки и т.д. (информация сразу будет заверена электронной подписью и действительна во всех инстанциях). 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Люди, выбравшие электронный формат, вернуться к бумажному уже не смогут. Более подробная информация об ЭТК размещена на сайте Пенсионного фонда РФ.</w:t>
      </w:r>
    </w:p>
    <w:sectPr w:rsidR="00737574" w:rsidRPr="00E34073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E34073"/>
    <w:rsid w:val="00737574"/>
    <w:rsid w:val="00E3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2021-03-14T16:41:00Z</dcterms:created>
  <dcterms:modified xsi:type="dcterms:W3CDTF">2021-03-14T16:41:00Z</dcterms:modified>
</cp:coreProperties>
</file>