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AD" w:rsidRDefault="00B739AD" w:rsidP="00B739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17 мая заканчивается отчётная кампания по приёму СЗВ-М за апрель</w:t>
      </w:r>
    </w:p>
    <w:p w:rsidR="00B739AD" w:rsidRDefault="00B739AD" w:rsidP="00B73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Управлени</w:t>
      </w:r>
      <w:r>
        <w:rPr>
          <w:rFonts w:cs="Tms Rmn"/>
          <w:color w:val="000000"/>
          <w:sz w:val="24"/>
          <w:szCs w:val="24"/>
        </w:rPr>
        <w:t>и</w:t>
      </w:r>
      <w:r>
        <w:rPr>
          <w:rFonts w:ascii="Tms Rmn" w:hAnsi="Tms Rmn" w:cs="Tms Rmn"/>
          <w:color w:val="000000"/>
          <w:sz w:val="24"/>
          <w:szCs w:val="24"/>
        </w:rPr>
        <w:t xml:space="preserve"> ПФР идёт приём ежемесячной отчётности по форме СЗВ-М (Сведения о застрахованных лицах) за апрель 2021 года.</w:t>
      </w:r>
    </w:p>
    <w:p w:rsidR="00B739AD" w:rsidRDefault="00B739AD" w:rsidP="00B73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 мая – последний день, когда страхователи могут сдать отчёт без финансовых санкций.</w:t>
      </w:r>
    </w:p>
    <w:p w:rsidR="00B739AD" w:rsidRDefault="00B739AD" w:rsidP="00B73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  <w:u w:val="single"/>
        </w:rPr>
        <w:t>Для сведения.</w:t>
      </w:r>
    </w:p>
    <w:p w:rsidR="00B739AD" w:rsidRDefault="00B739AD" w:rsidP="00B739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861CAC" w:rsidRDefault="00B739AD" w:rsidP="00B739AD"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официальном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861CAC" w:rsidSect="0086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B739AD"/>
    <w:rsid w:val="00861CAC"/>
    <w:rsid w:val="00B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2021-05-12T09:18:00Z</dcterms:created>
  <dcterms:modified xsi:type="dcterms:W3CDTF">2021-05-12T09:19:00Z</dcterms:modified>
</cp:coreProperties>
</file>