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6F3" w:rsidRPr="00EB16F3" w:rsidRDefault="00EB16F3" w:rsidP="00EB16F3">
      <w:pPr>
        <w:keepNext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lang w:eastAsia="ar-SA"/>
        </w:rPr>
      </w:pPr>
      <w:r w:rsidRPr="00EB16F3">
        <w:rPr>
          <w:rFonts w:ascii="Times New Roman" w:eastAsia="Times New Roman" w:hAnsi="Times New Roman" w:cs="Times New Roman"/>
          <w:b/>
          <w:noProof/>
          <w:color w:val="808080"/>
          <w:sz w:val="28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414A378E" wp14:editId="57422411">
            <wp:simplePos x="0" y="0"/>
            <wp:positionH relativeFrom="margin">
              <wp:posOffset>2769870</wp:posOffset>
            </wp:positionH>
            <wp:positionV relativeFrom="margin">
              <wp:posOffset>-370840</wp:posOffset>
            </wp:positionV>
            <wp:extent cx="466725" cy="590550"/>
            <wp:effectExtent l="0" t="0" r="9525" b="0"/>
            <wp:wrapTopAndBottom/>
            <wp:docPr id="1" name="Рисунок 1" descr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исунок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16F3">
        <w:rPr>
          <w:rFonts w:ascii="Times New Roman" w:eastAsia="Times New Roman" w:hAnsi="Times New Roman" w:cs="Times New Roman"/>
          <w:lang w:eastAsia="ar-SA"/>
        </w:rPr>
        <w:t>АДМИНИСТРАЦИЯ</w:t>
      </w:r>
    </w:p>
    <w:p w:rsidR="00EB16F3" w:rsidRPr="00EB16F3" w:rsidRDefault="00EB16F3" w:rsidP="00EB16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EB16F3">
        <w:rPr>
          <w:rFonts w:ascii="Times New Roman" w:eastAsia="Times New Roman" w:hAnsi="Times New Roman" w:cs="Times New Roman"/>
          <w:lang w:eastAsia="ar-SA"/>
        </w:rPr>
        <w:t xml:space="preserve">МИЧУРИНСКОГО СЕЛЬСКОГО ПОСЕЛЕНИЯ </w:t>
      </w:r>
    </w:p>
    <w:p w:rsidR="00EB16F3" w:rsidRPr="00EB16F3" w:rsidRDefault="00EB16F3" w:rsidP="00EB16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EB16F3">
        <w:rPr>
          <w:rFonts w:ascii="Times New Roman" w:eastAsia="Times New Roman" w:hAnsi="Times New Roman" w:cs="Times New Roman"/>
          <w:lang w:eastAsia="ar-SA"/>
        </w:rPr>
        <w:t>ПРИОЗЕРСКОГО МУНИЦИПАЛЬНОГО РАЙОНА</w:t>
      </w:r>
    </w:p>
    <w:p w:rsidR="00EB16F3" w:rsidRPr="00EB16F3" w:rsidRDefault="00EB16F3" w:rsidP="00EB16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EB16F3">
        <w:rPr>
          <w:rFonts w:ascii="Times New Roman" w:eastAsia="Times New Roman" w:hAnsi="Times New Roman" w:cs="Times New Roman"/>
          <w:lang w:eastAsia="ar-SA"/>
        </w:rPr>
        <w:t>ЛЕНИНГРАДСКОЙ ОБЛАСТИ</w:t>
      </w:r>
    </w:p>
    <w:p w:rsidR="00EB16F3" w:rsidRPr="00EB16F3" w:rsidRDefault="00EB16F3" w:rsidP="00EB16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B16F3" w:rsidRPr="00EB16F3" w:rsidRDefault="00EB16F3" w:rsidP="00EB16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EB16F3" w:rsidRPr="00EB16F3" w:rsidRDefault="00EB16F3" w:rsidP="00EB16F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EB16F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 О С Т А Н О В Л Е Н И Е</w:t>
      </w:r>
      <w:r w:rsidRPr="00EB16F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</w:t>
      </w:r>
    </w:p>
    <w:p w:rsidR="00EB16F3" w:rsidRPr="00EB16F3" w:rsidRDefault="00EB16F3" w:rsidP="00EB16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B16F3" w:rsidRPr="00EB16F3" w:rsidRDefault="00EB16F3" w:rsidP="00EB16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28</w:t>
      </w:r>
      <w:r w:rsidRPr="00EB16F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января 2025 </w:t>
      </w:r>
      <w:r w:rsidRPr="00846E09">
        <w:rPr>
          <w:rFonts w:ascii="Times New Roman" w:eastAsia="Times New Roman" w:hAnsi="Times New Roman" w:cs="Times New Roman"/>
          <w:sz w:val="26"/>
          <w:szCs w:val="26"/>
          <w:lang w:eastAsia="ar-SA"/>
        </w:rPr>
        <w:t>года                                                                                                    № 06</w:t>
      </w:r>
    </w:p>
    <w:p w:rsidR="00EB16F3" w:rsidRPr="00EB16F3" w:rsidRDefault="00EB16F3" w:rsidP="00EB16F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</w:tblGrid>
      <w:tr w:rsidR="00EB16F3" w:rsidRPr="00EB16F3" w:rsidTr="00C6409C">
        <w:tc>
          <w:tcPr>
            <w:tcW w:w="4786" w:type="dxa"/>
            <w:shd w:val="clear" w:color="auto" w:fill="auto"/>
          </w:tcPr>
          <w:p w:rsidR="00EB16F3" w:rsidRPr="00EB16F3" w:rsidRDefault="00EB16F3" w:rsidP="006809F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EB16F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        Об установлении размера платы за содержание жилого помещения для собственников жилых помещений и нанимателей жилых помещений по договорам социального найма</w:t>
            </w:r>
            <w:r w:rsidR="006809F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846E09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с кворумом </w:t>
            </w:r>
            <w:r w:rsidRPr="00EB16F3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муниципального жилищного фонда по Мичуринскому сельскому поселению.</w:t>
            </w:r>
          </w:p>
        </w:tc>
      </w:tr>
    </w:tbl>
    <w:p w:rsidR="00EB16F3" w:rsidRDefault="00EB16F3" w:rsidP="00EB16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</w:p>
    <w:p w:rsidR="00EB16F3" w:rsidRDefault="00EB16F3" w:rsidP="00EB16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</w:pPr>
    </w:p>
    <w:p w:rsidR="00EB16F3" w:rsidRPr="00EB16F3" w:rsidRDefault="00EB16F3" w:rsidP="00EB16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6F3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 xml:space="preserve">В соответствии с пунктом 13 статьи 155 и статьей 156 </w:t>
      </w:r>
      <w:r w:rsidRPr="00EB1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Жилищного кодекса Российской Федерации, </w:t>
      </w:r>
      <w:r w:rsidRPr="00EB16F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протокола заседания тарифной комиссии </w:t>
      </w:r>
      <w:r w:rsidRPr="00846E0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№ 01 от 12.2024 года</w:t>
      </w:r>
      <w:r w:rsidRPr="00EB16F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,</w:t>
      </w:r>
      <w:r w:rsidRPr="00EB1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Уставом муниципального образования муниципального образования Мичуринское сельское поселение муниципального образования </w:t>
      </w:r>
      <w:proofErr w:type="spellStart"/>
      <w:r w:rsidRPr="00EB1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Приозерский</w:t>
      </w:r>
      <w:proofErr w:type="spellEnd"/>
      <w:r w:rsidRPr="00EB1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муниципальный район Ленинградской области, администрация муниципального образования муниципального образования Мичуринское сельское поселение муниципального образования </w:t>
      </w:r>
      <w:proofErr w:type="spellStart"/>
      <w:r w:rsidRPr="00EB1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Приозерский</w:t>
      </w:r>
      <w:proofErr w:type="spellEnd"/>
      <w:r w:rsidRPr="00EB1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муниципальный район Ленинградской области ПОСТАНОВЛЯЕТ:</w:t>
      </w:r>
    </w:p>
    <w:p w:rsidR="00EB16F3" w:rsidRPr="00EB16F3" w:rsidRDefault="00EB16F3" w:rsidP="00EB16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16F3" w:rsidRPr="00EB16F3" w:rsidRDefault="00EB16F3" w:rsidP="00EB16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6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 w:rsidRPr="00EB1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Установить с 01.01.2025 года </w:t>
      </w:r>
      <w:r w:rsidRPr="00EB16F3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размер</w:t>
      </w:r>
      <w:r w:rsidRPr="00EB16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B16F3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платы за содержание жилого помещения</w:t>
      </w:r>
      <w:r w:rsidRPr="00EB1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многоквартирных домах для </w:t>
      </w:r>
      <w:r w:rsidRPr="00EB16F3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собственников жилых помещений</w:t>
      </w:r>
      <w:r w:rsidRPr="00EB1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нанимателей жилых помещений по договорам социального найма или по договорам найма жилого помещения муниципального жилфонда, расположенного на территории муниципального образования </w:t>
      </w:r>
      <w:r w:rsidRPr="00EB16F3">
        <w:rPr>
          <w:rFonts w:ascii="Times New Roman" w:eastAsia="Times New Roman" w:hAnsi="Times New Roman" w:cs="Times New Roman"/>
          <w:color w:val="000000"/>
          <w:sz w:val="24"/>
          <w:szCs w:val="26"/>
          <w:lang w:eastAsia="ru-RU"/>
        </w:rPr>
        <w:t>Мичуринское сельское поселение</w:t>
      </w:r>
      <w:r w:rsidRPr="00EB1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(Приложение).</w:t>
      </w:r>
    </w:p>
    <w:p w:rsidR="00EB16F3" w:rsidRPr="00EB16F3" w:rsidRDefault="00EB16F3" w:rsidP="00EB16F3">
      <w:pPr>
        <w:widowControl w:val="0"/>
        <w:shd w:val="clear" w:color="auto" w:fill="FFFFFF"/>
        <w:suppressAutoHyphens/>
        <w:autoSpaceDE w:val="0"/>
        <w:spacing w:after="0" w:line="240" w:lineRule="auto"/>
        <w:ind w:firstLine="709"/>
        <w:contextualSpacing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ar-SA"/>
        </w:rPr>
      </w:pPr>
      <w:r w:rsidRPr="00EB16F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2.</w:t>
      </w:r>
      <w:r w:rsidRPr="00EB16F3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Опубликовать данное постановление в СМИ и разместить в сети Интернет на официальном сайте администрации муниципального образования Мичуринское сельское поселение муниципального образования </w:t>
      </w:r>
      <w:proofErr w:type="spellStart"/>
      <w:r w:rsidRPr="00EB16F3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Приозерский</w:t>
      </w:r>
      <w:proofErr w:type="spellEnd"/>
      <w:r w:rsidRPr="00EB16F3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 муниципальный район Ленинградской области.</w:t>
      </w:r>
    </w:p>
    <w:p w:rsidR="00EB16F3" w:rsidRPr="00EB16F3" w:rsidRDefault="00EB16F3" w:rsidP="00EB16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3.Настоящее постановление вступает в силу с даты опубликования, но не ранее 01.01.2025 года.</w:t>
      </w:r>
    </w:p>
    <w:p w:rsidR="00EB16F3" w:rsidRDefault="00EB16F3" w:rsidP="00EB16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4.Контроль за исполнением настоящего постановления оставляю за собой. </w:t>
      </w:r>
    </w:p>
    <w:p w:rsidR="00EB16F3" w:rsidRDefault="00EB16F3" w:rsidP="00EB16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16F3" w:rsidRDefault="00EB16F3" w:rsidP="00EB16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16F3" w:rsidRDefault="00EB16F3" w:rsidP="00EB16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16F3" w:rsidRDefault="00EB16F3" w:rsidP="00846E0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16F3" w:rsidRDefault="00EB16F3" w:rsidP="00EB16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16F3" w:rsidRDefault="00EB16F3" w:rsidP="00EB16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16F3" w:rsidRDefault="00EB16F3" w:rsidP="00EB16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16F3" w:rsidRDefault="00EB16F3" w:rsidP="00EB16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16F3" w:rsidRDefault="00EB16F3" w:rsidP="00EB16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16F3" w:rsidRDefault="00EB16F3" w:rsidP="00EB16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16F3" w:rsidRDefault="00EB16F3" w:rsidP="00EB16F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 о. главы администрации                                                                  А. Б. Иванов </w:t>
      </w:r>
    </w:p>
    <w:p w:rsidR="00EB16F3" w:rsidRDefault="00EB16F3" w:rsidP="00EB16F3">
      <w:pPr>
        <w:jc w:val="right"/>
        <w:rPr>
          <w:sz w:val="23"/>
          <w:szCs w:val="23"/>
        </w:rPr>
      </w:pPr>
    </w:p>
    <w:p w:rsidR="00EB16F3" w:rsidRPr="00EB16F3" w:rsidRDefault="00EB16F3" w:rsidP="00EB16F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B16F3" w:rsidRPr="00EB16F3" w:rsidRDefault="00EB16F3" w:rsidP="00EB16F3">
      <w:pPr>
        <w:jc w:val="right"/>
        <w:rPr>
          <w:rFonts w:ascii="Times New Roman" w:hAnsi="Times New Roman" w:cs="Times New Roman"/>
          <w:sz w:val="24"/>
          <w:szCs w:val="24"/>
        </w:rPr>
      </w:pPr>
      <w:r w:rsidRPr="00EB16F3">
        <w:rPr>
          <w:rFonts w:ascii="Times New Roman" w:hAnsi="Times New Roman" w:cs="Times New Roman"/>
          <w:sz w:val="24"/>
          <w:szCs w:val="24"/>
        </w:rPr>
        <w:t>Приложение</w:t>
      </w:r>
    </w:p>
    <w:p w:rsidR="00EB16F3" w:rsidRPr="00EB16F3" w:rsidRDefault="00EB16F3" w:rsidP="00EB16F3">
      <w:pPr>
        <w:jc w:val="right"/>
        <w:rPr>
          <w:rFonts w:ascii="Times New Roman" w:hAnsi="Times New Roman" w:cs="Times New Roman"/>
          <w:sz w:val="24"/>
          <w:szCs w:val="24"/>
        </w:rPr>
      </w:pPr>
      <w:r w:rsidRPr="00EB16F3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EB16F3" w:rsidRPr="00EB16F3" w:rsidRDefault="00EB16F3" w:rsidP="00EB16F3">
      <w:pPr>
        <w:jc w:val="right"/>
        <w:rPr>
          <w:rFonts w:ascii="Times New Roman" w:hAnsi="Times New Roman" w:cs="Times New Roman"/>
          <w:sz w:val="24"/>
          <w:szCs w:val="24"/>
        </w:rPr>
      </w:pPr>
      <w:r w:rsidRPr="00EB16F3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EB16F3" w:rsidRPr="00EB16F3" w:rsidRDefault="00EB16F3" w:rsidP="00EB16F3">
      <w:pPr>
        <w:jc w:val="right"/>
        <w:rPr>
          <w:rFonts w:ascii="Times New Roman" w:hAnsi="Times New Roman" w:cs="Times New Roman"/>
          <w:sz w:val="24"/>
          <w:szCs w:val="24"/>
        </w:rPr>
      </w:pPr>
      <w:r w:rsidRPr="00EB16F3">
        <w:rPr>
          <w:rFonts w:ascii="Times New Roman" w:hAnsi="Times New Roman" w:cs="Times New Roman"/>
          <w:sz w:val="24"/>
          <w:szCs w:val="24"/>
        </w:rPr>
        <w:t xml:space="preserve"> Мичуринское сельское поселение</w:t>
      </w:r>
    </w:p>
    <w:p w:rsidR="00EB16F3" w:rsidRPr="00EB16F3" w:rsidRDefault="00EB16F3" w:rsidP="00EB16F3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B16F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6809FA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EB16F3">
        <w:rPr>
          <w:rFonts w:ascii="Times New Roman" w:hAnsi="Times New Roman" w:cs="Times New Roman"/>
          <w:sz w:val="24"/>
          <w:szCs w:val="24"/>
        </w:rPr>
        <w:t xml:space="preserve">          от 28 января 2025 года №</w:t>
      </w:r>
      <w:r w:rsidRPr="00EB16F3">
        <w:rPr>
          <w:rFonts w:ascii="Times New Roman" w:hAnsi="Times New Roman" w:cs="Times New Roman"/>
          <w:color w:val="FF0000"/>
          <w:sz w:val="24"/>
          <w:szCs w:val="24"/>
        </w:rPr>
        <w:t xml:space="preserve"> 06</w:t>
      </w:r>
      <w:r w:rsidRPr="00EB16F3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B16F3" w:rsidRPr="00EB16F3" w:rsidRDefault="00EB16F3" w:rsidP="00EB16F3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B16F3">
        <w:rPr>
          <w:rFonts w:ascii="Times New Roman" w:hAnsi="Times New Roman" w:cs="Times New Roman"/>
          <w:sz w:val="24"/>
          <w:szCs w:val="24"/>
        </w:rPr>
        <w:t>Размер платы</w:t>
      </w:r>
    </w:p>
    <w:p w:rsidR="00EB16F3" w:rsidRPr="00EB16F3" w:rsidRDefault="00EB16F3" w:rsidP="00EB16F3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EB16F3">
        <w:rPr>
          <w:rFonts w:ascii="Times New Roman" w:hAnsi="Times New Roman" w:cs="Times New Roman"/>
          <w:sz w:val="24"/>
          <w:szCs w:val="24"/>
        </w:rPr>
        <w:t xml:space="preserve"> за содержание жилого помещения для собственников жилых помещений и нанимателей жилых помещений по договорам социального найма и договорам найма жилых помещений, муниципального жилищного фонда по муниципальному образованию Мичуринское   сельское поселение</w:t>
      </w:r>
    </w:p>
    <w:p w:rsidR="00EB16F3" w:rsidRPr="00EB16F3" w:rsidRDefault="00EB16F3" w:rsidP="00EB16F3">
      <w:pPr>
        <w:pStyle w:val="a3"/>
        <w:jc w:val="center"/>
        <w:rPr>
          <w:color w:val="FFFFFF"/>
          <w:sz w:val="24"/>
        </w:rPr>
      </w:pPr>
      <w:r w:rsidRPr="00EB16F3">
        <w:rPr>
          <w:sz w:val="24"/>
        </w:rPr>
        <w:t>Управляющая организация ЗАО «</w:t>
      </w:r>
      <w:proofErr w:type="spellStart"/>
      <w:r w:rsidRPr="00EB16F3">
        <w:rPr>
          <w:sz w:val="24"/>
        </w:rPr>
        <w:t>ТВЭЛОблСервис</w:t>
      </w:r>
      <w:proofErr w:type="spellEnd"/>
      <w:r w:rsidRPr="00EB16F3">
        <w:rPr>
          <w:sz w:val="24"/>
        </w:rPr>
        <w:t>»</w:t>
      </w:r>
    </w:p>
    <w:p w:rsidR="00EB16F3" w:rsidRPr="00EB16F3" w:rsidRDefault="00EB16F3" w:rsidP="00EB16F3">
      <w:pPr>
        <w:pStyle w:val="a3"/>
        <w:rPr>
          <w:sz w:val="24"/>
        </w:rPr>
      </w:pPr>
    </w:p>
    <w:p w:rsidR="00EB16F3" w:rsidRPr="00EB16F3" w:rsidRDefault="00EB16F3" w:rsidP="00EB16F3">
      <w:pPr>
        <w:pStyle w:val="a3"/>
        <w:jc w:val="center"/>
        <w:rPr>
          <w:b/>
          <w:sz w:val="24"/>
        </w:rPr>
      </w:pPr>
    </w:p>
    <w:tbl>
      <w:tblPr>
        <w:tblStyle w:val="a5"/>
        <w:tblW w:w="8930" w:type="dxa"/>
        <w:tblInd w:w="250" w:type="dxa"/>
        <w:tblLook w:val="04A0" w:firstRow="1" w:lastRow="0" w:firstColumn="1" w:lastColumn="0" w:noHBand="0" w:noVBand="1"/>
      </w:tblPr>
      <w:tblGrid>
        <w:gridCol w:w="1163"/>
        <w:gridCol w:w="4049"/>
        <w:gridCol w:w="3718"/>
      </w:tblGrid>
      <w:tr w:rsidR="00EB16F3" w:rsidRPr="00EB16F3" w:rsidTr="00C6409C">
        <w:trPr>
          <w:trHeight w:val="645"/>
        </w:trPr>
        <w:tc>
          <w:tcPr>
            <w:tcW w:w="116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6F3" w:rsidRPr="00EB16F3" w:rsidRDefault="00EB16F3" w:rsidP="00C6409C">
            <w:pPr>
              <w:jc w:val="center"/>
              <w:rPr>
                <w:sz w:val="24"/>
                <w:szCs w:val="24"/>
              </w:rPr>
            </w:pPr>
          </w:p>
          <w:p w:rsidR="00EB16F3" w:rsidRPr="00EB16F3" w:rsidRDefault="00EB16F3" w:rsidP="00C6409C">
            <w:pPr>
              <w:tabs>
                <w:tab w:val="left" w:pos="-533"/>
              </w:tabs>
              <w:ind w:left="-533"/>
              <w:jc w:val="center"/>
              <w:rPr>
                <w:sz w:val="24"/>
                <w:szCs w:val="24"/>
              </w:rPr>
            </w:pPr>
            <w:r w:rsidRPr="00EB16F3">
              <w:rPr>
                <w:sz w:val="24"/>
                <w:szCs w:val="24"/>
              </w:rPr>
              <w:t>№ п/п</w:t>
            </w:r>
          </w:p>
        </w:tc>
        <w:tc>
          <w:tcPr>
            <w:tcW w:w="40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6F3" w:rsidRPr="00EB16F3" w:rsidRDefault="00EB16F3" w:rsidP="00C6409C">
            <w:pPr>
              <w:jc w:val="center"/>
              <w:rPr>
                <w:sz w:val="24"/>
                <w:szCs w:val="24"/>
              </w:rPr>
            </w:pPr>
          </w:p>
          <w:p w:rsidR="00EB16F3" w:rsidRPr="00EB16F3" w:rsidRDefault="00EB16F3" w:rsidP="00C6409C">
            <w:pPr>
              <w:jc w:val="center"/>
              <w:rPr>
                <w:sz w:val="24"/>
                <w:szCs w:val="24"/>
              </w:rPr>
            </w:pPr>
            <w:r w:rsidRPr="00EB16F3">
              <w:rPr>
                <w:sz w:val="24"/>
                <w:szCs w:val="24"/>
              </w:rPr>
              <w:t>Адрес</w:t>
            </w:r>
          </w:p>
        </w:tc>
        <w:tc>
          <w:tcPr>
            <w:tcW w:w="37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6F3" w:rsidRPr="00EB16F3" w:rsidRDefault="00EB16F3" w:rsidP="00C6409C">
            <w:pPr>
              <w:jc w:val="center"/>
              <w:rPr>
                <w:sz w:val="24"/>
                <w:szCs w:val="24"/>
              </w:rPr>
            </w:pPr>
          </w:p>
          <w:p w:rsidR="00EB16F3" w:rsidRPr="00EB16F3" w:rsidRDefault="00EB16F3" w:rsidP="00C6409C">
            <w:pPr>
              <w:ind w:left="176" w:hanging="176"/>
              <w:jc w:val="center"/>
              <w:rPr>
                <w:sz w:val="24"/>
                <w:szCs w:val="24"/>
              </w:rPr>
            </w:pPr>
            <w:r w:rsidRPr="00EB16F3">
              <w:rPr>
                <w:sz w:val="24"/>
                <w:szCs w:val="24"/>
              </w:rPr>
              <w:t xml:space="preserve">Содержание жилого помещения </w:t>
            </w:r>
          </w:p>
          <w:p w:rsidR="00EB16F3" w:rsidRPr="00EB16F3" w:rsidRDefault="00EB16F3" w:rsidP="00C6409C">
            <w:pPr>
              <w:ind w:left="176" w:hanging="176"/>
              <w:jc w:val="center"/>
              <w:rPr>
                <w:sz w:val="24"/>
                <w:szCs w:val="24"/>
              </w:rPr>
            </w:pPr>
            <w:r w:rsidRPr="00EB16F3">
              <w:rPr>
                <w:sz w:val="24"/>
                <w:szCs w:val="24"/>
              </w:rPr>
              <w:t xml:space="preserve">с 01.01.2025 г. </w:t>
            </w:r>
          </w:p>
          <w:p w:rsidR="00EB16F3" w:rsidRPr="00EB16F3" w:rsidRDefault="00EB16F3" w:rsidP="00C6409C">
            <w:pPr>
              <w:jc w:val="center"/>
              <w:rPr>
                <w:sz w:val="24"/>
                <w:szCs w:val="24"/>
              </w:rPr>
            </w:pPr>
            <w:r w:rsidRPr="00EB16F3">
              <w:rPr>
                <w:sz w:val="24"/>
                <w:szCs w:val="24"/>
              </w:rPr>
              <w:t>(руб./м. кв.)</w:t>
            </w:r>
          </w:p>
          <w:p w:rsidR="00EB16F3" w:rsidRPr="00EB16F3" w:rsidRDefault="00EB16F3" w:rsidP="00C6409C">
            <w:pPr>
              <w:jc w:val="center"/>
              <w:rPr>
                <w:sz w:val="24"/>
                <w:szCs w:val="24"/>
              </w:rPr>
            </w:pPr>
          </w:p>
        </w:tc>
      </w:tr>
      <w:tr w:rsidR="00EB16F3" w:rsidRPr="00EB16F3" w:rsidTr="00C6409C">
        <w:trPr>
          <w:trHeight w:val="720"/>
        </w:trPr>
        <w:tc>
          <w:tcPr>
            <w:tcW w:w="116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16F3" w:rsidRPr="00EB16F3" w:rsidRDefault="00EB16F3" w:rsidP="00C6409C">
            <w:pPr>
              <w:rPr>
                <w:sz w:val="24"/>
                <w:szCs w:val="24"/>
              </w:rPr>
            </w:pPr>
          </w:p>
        </w:tc>
        <w:tc>
          <w:tcPr>
            <w:tcW w:w="404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16F3" w:rsidRPr="00EB16F3" w:rsidRDefault="00EB16F3" w:rsidP="00C6409C">
            <w:pPr>
              <w:rPr>
                <w:sz w:val="24"/>
                <w:szCs w:val="24"/>
              </w:rPr>
            </w:pPr>
          </w:p>
        </w:tc>
        <w:tc>
          <w:tcPr>
            <w:tcW w:w="37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EB16F3" w:rsidRPr="00EB16F3" w:rsidRDefault="00EB16F3" w:rsidP="00C6409C">
            <w:pPr>
              <w:rPr>
                <w:sz w:val="24"/>
                <w:szCs w:val="24"/>
              </w:rPr>
            </w:pPr>
          </w:p>
        </w:tc>
      </w:tr>
      <w:tr w:rsidR="00EB16F3" w:rsidRPr="00EB16F3" w:rsidTr="00C6409C"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6F3" w:rsidRPr="00EB16F3" w:rsidRDefault="00EB16F3" w:rsidP="00C640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6F3" w:rsidRPr="00EB16F3" w:rsidRDefault="00EB16F3" w:rsidP="00C6409C">
            <w:pPr>
              <w:rPr>
                <w:sz w:val="24"/>
                <w:szCs w:val="24"/>
              </w:rPr>
            </w:pP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16F3" w:rsidRPr="00EB16F3" w:rsidRDefault="00EB16F3" w:rsidP="00C6409C">
            <w:pPr>
              <w:jc w:val="center"/>
              <w:rPr>
                <w:sz w:val="24"/>
                <w:szCs w:val="24"/>
              </w:rPr>
            </w:pPr>
          </w:p>
        </w:tc>
      </w:tr>
      <w:tr w:rsidR="00EB16F3" w:rsidRPr="00EB16F3" w:rsidTr="00C6409C"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B16F3" w:rsidRPr="00EB16F3" w:rsidRDefault="00EB16F3" w:rsidP="00C6409C">
            <w:pPr>
              <w:jc w:val="center"/>
              <w:rPr>
                <w:sz w:val="24"/>
                <w:szCs w:val="24"/>
              </w:rPr>
            </w:pPr>
            <w:r w:rsidRPr="00EB16F3">
              <w:rPr>
                <w:sz w:val="24"/>
                <w:szCs w:val="24"/>
              </w:rPr>
              <w:t>1</w:t>
            </w:r>
          </w:p>
        </w:tc>
        <w:tc>
          <w:tcPr>
            <w:tcW w:w="4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B16F3" w:rsidRPr="00CA4DFB" w:rsidRDefault="00CA4DFB" w:rsidP="00C6409C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Льва Кириллова д. 1</w:t>
            </w: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B16F3" w:rsidRPr="00EB16F3" w:rsidRDefault="00CA4DFB" w:rsidP="00C640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20,51</w:t>
            </w:r>
          </w:p>
        </w:tc>
      </w:tr>
      <w:tr w:rsidR="00EB16F3" w:rsidRPr="00EB16F3" w:rsidTr="00C6409C">
        <w:trPr>
          <w:trHeight w:val="401"/>
        </w:trPr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B16F3" w:rsidRPr="00EB16F3" w:rsidRDefault="00EB16F3" w:rsidP="00C6409C">
            <w:pPr>
              <w:jc w:val="center"/>
              <w:rPr>
                <w:sz w:val="24"/>
                <w:szCs w:val="24"/>
              </w:rPr>
            </w:pPr>
            <w:r w:rsidRPr="00EB16F3">
              <w:rPr>
                <w:sz w:val="24"/>
                <w:szCs w:val="24"/>
              </w:rPr>
              <w:t>2</w:t>
            </w:r>
          </w:p>
        </w:tc>
        <w:tc>
          <w:tcPr>
            <w:tcW w:w="4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B16F3" w:rsidRPr="00EB16F3" w:rsidRDefault="00CA4DFB" w:rsidP="00C64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Льва Кириллова д.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B16F3" w:rsidRPr="00EB16F3" w:rsidRDefault="00CA4DFB" w:rsidP="00C640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39,28</w:t>
            </w:r>
          </w:p>
        </w:tc>
      </w:tr>
      <w:tr w:rsidR="00EB16F3" w:rsidRPr="00EB16F3" w:rsidTr="00C6409C">
        <w:trPr>
          <w:trHeight w:val="421"/>
        </w:trPr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B16F3" w:rsidRPr="00EB16F3" w:rsidRDefault="00EB16F3" w:rsidP="00C6409C">
            <w:pPr>
              <w:jc w:val="center"/>
              <w:rPr>
                <w:sz w:val="24"/>
                <w:szCs w:val="24"/>
              </w:rPr>
            </w:pPr>
            <w:r w:rsidRPr="00EB16F3">
              <w:rPr>
                <w:sz w:val="24"/>
                <w:szCs w:val="24"/>
              </w:rPr>
              <w:t>3</w:t>
            </w:r>
          </w:p>
        </w:tc>
        <w:tc>
          <w:tcPr>
            <w:tcW w:w="4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B16F3" w:rsidRPr="00EB16F3" w:rsidRDefault="00CA4DFB" w:rsidP="00C64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Льва Кириллова д.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B16F3" w:rsidRPr="00EB16F3" w:rsidRDefault="00CA4DFB" w:rsidP="00C640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37,98</w:t>
            </w:r>
          </w:p>
        </w:tc>
      </w:tr>
      <w:tr w:rsidR="00EB16F3" w:rsidRPr="00EB16F3" w:rsidTr="00C6409C">
        <w:trPr>
          <w:trHeight w:val="411"/>
        </w:trPr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B16F3" w:rsidRPr="00EB16F3" w:rsidRDefault="00EB16F3" w:rsidP="00C6409C">
            <w:pPr>
              <w:jc w:val="center"/>
              <w:rPr>
                <w:sz w:val="24"/>
                <w:szCs w:val="24"/>
              </w:rPr>
            </w:pPr>
            <w:r w:rsidRPr="00EB16F3">
              <w:rPr>
                <w:sz w:val="24"/>
                <w:szCs w:val="24"/>
              </w:rPr>
              <w:t>4</w:t>
            </w:r>
          </w:p>
        </w:tc>
        <w:tc>
          <w:tcPr>
            <w:tcW w:w="4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B16F3" w:rsidRPr="00EB16F3" w:rsidRDefault="00CA4DFB" w:rsidP="00C64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Льва Кириллова д.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B16F3" w:rsidRPr="00EB16F3" w:rsidRDefault="00CA4DFB" w:rsidP="00C640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35,68</w:t>
            </w:r>
          </w:p>
        </w:tc>
      </w:tr>
      <w:tr w:rsidR="00EB16F3" w:rsidRPr="00EB16F3" w:rsidTr="00C6409C">
        <w:trPr>
          <w:trHeight w:val="409"/>
        </w:trPr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B16F3" w:rsidRPr="00EB16F3" w:rsidRDefault="00EB16F3" w:rsidP="00C6409C">
            <w:pPr>
              <w:jc w:val="center"/>
              <w:rPr>
                <w:sz w:val="24"/>
                <w:szCs w:val="24"/>
              </w:rPr>
            </w:pPr>
            <w:r w:rsidRPr="00EB16F3">
              <w:rPr>
                <w:sz w:val="24"/>
                <w:szCs w:val="24"/>
              </w:rPr>
              <w:t>5</w:t>
            </w:r>
          </w:p>
        </w:tc>
        <w:tc>
          <w:tcPr>
            <w:tcW w:w="4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B16F3" w:rsidRPr="00EB16F3" w:rsidRDefault="00CA4DFB" w:rsidP="00C64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Озёрный д. 1</w:t>
            </w: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A4DFB" w:rsidRPr="00EB16F3" w:rsidRDefault="00CA4DFB" w:rsidP="00CA4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28,00</w:t>
            </w:r>
          </w:p>
        </w:tc>
      </w:tr>
      <w:tr w:rsidR="00EB16F3" w:rsidRPr="00EB16F3" w:rsidTr="00C6409C">
        <w:trPr>
          <w:trHeight w:val="429"/>
        </w:trPr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B16F3" w:rsidRPr="00EB16F3" w:rsidRDefault="00EB16F3" w:rsidP="00C6409C">
            <w:pPr>
              <w:jc w:val="center"/>
              <w:rPr>
                <w:sz w:val="24"/>
                <w:szCs w:val="24"/>
              </w:rPr>
            </w:pPr>
            <w:r w:rsidRPr="00EB16F3">
              <w:rPr>
                <w:sz w:val="24"/>
                <w:szCs w:val="24"/>
              </w:rPr>
              <w:t>6</w:t>
            </w:r>
          </w:p>
        </w:tc>
        <w:tc>
          <w:tcPr>
            <w:tcW w:w="4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B16F3" w:rsidRPr="00EB16F3" w:rsidRDefault="00CA4DFB" w:rsidP="00C64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Озёрный д.</w:t>
            </w:r>
            <w:r>
              <w:rPr>
                <w:sz w:val="24"/>
                <w:szCs w:val="24"/>
              </w:rPr>
              <w:t xml:space="preserve"> 10</w:t>
            </w: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A4DFB" w:rsidRPr="00EB16F3" w:rsidRDefault="00CA4DFB" w:rsidP="00CA4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38,52</w:t>
            </w:r>
          </w:p>
        </w:tc>
      </w:tr>
      <w:tr w:rsidR="00EB16F3" w:rsidRPr="00EB16F3" w:rsidTr="00C6409C">
        <w:trPr>
          <w:trHeight w:val="429"/>
        </w:trPr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B16F3" w:rsidRPr="00EB16F3" w:rsidRDefault="00EB16F3" w:rsidP="00C6409C">
            <w:pPr>
              <w:jc w:val="center"/>
              <w:rPr>
                <w:sz w:val="24"/>
                <w:szCs w:val="24"/>
              </w:rPr>
            </w:pPr>
            <w:r w:rsidRPr="00EB16F3">
              <w:rPr>
                <w:sz w:val="24"/>
                <w:szCs w:val="24"/>
              </w:rPr>
              <w:t>7</w:t>
            </w:r>
          </w:p>
        </w:tc>
        <w:tc>
          <w:tcPr>
            <w:tcW w:w="4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B16F3" w:rsidRPr="00CA4DFB" w:rsidRDefault="00CA4DFB" w:rsidP="00C64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пер. </w:t>
            </w:r>
            <w:r w:rsidRPr="00CA4DFB">
              <w:rPr>
                <w:sz w:val="24"/>
                <w:szCs w:val="24"/>
              </w:rPr>
              <w:t>Озёрный д.</w:t>
            </w:r>
            <w:r w:rsidRPr="00CA4DFB">
              <w:rPr>
                <w:sz w:val="24"/>
                <w:szCs w:val="24"/>
              </w:rPr>
              <w:t xml:space="preserve"> 11</w:t>
            </w: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B16F3" w:rsidRPr="00EB16F3" w:rsidRDefault="00CA4DFB" w:rsidP="00C640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41,48</w:t>
            </w:r>
          </w:p>
        </w:tc>
      </w:tr>
      <w:tr w:rsidR="00EB16F3" w:rsidRPr="00EB16F3" w:rsidTr="00C6409C">
        <w:trPr>
          <w:trHeight w:val="429"/>
        </w:trPr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B16F3" w:rsidRPr="00EB16F3" w:rsidRDefault="00EB16F3" w:rsidP="00C6409C">
            <w:pPr>
              <w:jc w:val="center"/>
              <w:rPr>
                <w:sz w:val="24"/>
                <w:szCs w:val="24"/>
              </w:rPr>
            </w:pPr>
            <w:r w:rsidRPr="00EB16F3">
              <w:rPr>
                <w:sz w:val="24"/>
                <w:szCs w:val="24"/>
              </w:rPr>
              <w:t>8</w:t>
            </w:r>
          </w:p>
        </w:tc>
        <w:tc>
          <w:tcPr>
            <w:tcW w:w="4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B16F3" w:rsidRPr="00EB16F3" w:rsidRDefault="00CA4DFB" w:rsidP="00C64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Озёрный д.</w:t>
            </w:r>
            <w:r>
              <w:rPr>
                <w:sz w:val="24"/>
                <w:szCs w:val="24"/>
              </w:rPr>
              <w:t xml:space="preserve"> 13</w:t>
            </w: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B16F3" w:rsidRPr="00EB16F3" w:rsidRDefault="00CA4DFB" w:rsidP="00C640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42,73</w:t>
            </w:r>
          </w:p>
        </w:tc>
      </w:tr>
      <w:tr w:rsidR="00EB16F3" w:rsidRPr="00EB16F3" w:rsidTr="00C6409C">
        <w:trPr>
          <w:trHeight w:val="429"/>
        </w:trPr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B16F3" w:rsidRPr="00EB16F3" w:rsidRDefault="00EB16F3" w:rsidP="00C6409C">
            <w:pPr>
              <w:jc w:val="center"/>
              <w:rPr>
                <w:sz w:val="24"/>
                <w:szCs w:val="24"/>
              </w:rPr>
            </w:pPr>
            <w:r w:rsidRPr="00EB16F3">
              <w:rPr>
                <w:sz w:val="24"/>
                <w:szCs w:val="24"/>
              </w:rPr>
              <w:t>9</w:t>
            </w:r>
          </w:p>
        </w:tc>
        <w:tc>
          <w:tcPr>
            <w:tcW w:w="4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B16F3" w:rsidRPr="00EB16F3" w:rsidRDefault="00CA4DFB" w:rsidP="00C64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Озёрный д.</w:t>
            </w:r>
            <w:r>
              <w:rPr>
                <w:sz w:val="24"/>
                <w:szCs w:val="24"/>
              </w:rPr>
              <w:t xml:space="preserve"> 15</w:t>
            </w: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B16F3" w:rsidRPr="00EB16F3" w:rsidRDefault="00CA4DFB" w:rsidP="00C640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36,47</w:t>
            </w:r>
          </w:p>
        </w:tc>
      </w:tr>
      <w:tr w:rsidR="00EB16F3" w:rsidRPr="00EB16F3" w:rsidTr="00C6409C">
        <w:trPr>
          <w:trHeight w:val="429"/>
        </w:trPr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B16F3" w:rsidRPr="00EB16F3" w:rsidRDefault="00EB16F3" w:rsidP="00C6409C">
            <w:pPr>
              <w:jc w:val="center"/>
              <w:rPr>
                <w:sz w:val="24"/>
                <w:szCs w:val="24"/>
              </w:rPr>
            </w:pPr>
            <w:r w:rsidRPr="00EB16F3">
              <w:rPr>
                <w:sz w:val="24"/>
                <w:szCs w:val="24"/>
              </w:rPr>
              <w:t>10</w:t>
            </w:r>
          </w:p>
        </w:tc>
        <w:tc>
          <w:tcPr>
            <w:tcW w:w="4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B16F3" w:rsidRPr="00EB16F3" w:rsidRDefault="00CA4DFB" w:rsidP="00C64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Озёрный д.</w:t>
            </w: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B16F3" w:rsidRPr="00EB16F3" w:rsidRDefault="00CA4DFB" w:rsidP="00C640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32,27</w:t>
            </w:r>
          </w:p>
        </w:tc>
      </w:tr>
      <w:tr w:rsidR="00EB16F3" w:rsidRPr="00EB16F3" w:rsidTr="00C6409C">
        <w:trPr>
          <w:trHeight w:val="429"/>
        </w:trPr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B16F3" w:rsidRPr="00EB16F3" w:rsidRDefault="00EB16F3" w:rsidP="00C6409C">
            <w:pPr>
              <w:jc w:val="center"/>
              <w:rPr>
                <w:sz w:val="24"/>
                <w:szCs w:val="24"/>
              </w:rPr>
            </w:pPr>
            <w:r w:rsidRPr="00EB16F3">
              <w:rPr>
                <w:sz w:val="24"/>
                <w:szCs w:val="24"/>
              </w:rPr>
              <w:t>11</w:t>
            </w:r>
          </w:p>
        </w:tc>
        <w:tc>
          <w:tcPr>
            <w:tcW w:w="4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B16F3" w:rsidRPr="00EB16F3" w:rsidRDefault="00CA4DFB" w:rsidP="00C64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Озёрный д.</w:t>
            </w:r>
            <w:r>
              <w:rPr>
                <w:sz w:val="24"/>
                <w:szCs w:val="24"/>
              </w:rPr>
              <w:t xml:space="preserve"> 3</w:t>
            </w: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B16F3" w:rsidRPr="00EB16F3" w:rsidRDefault="00CA4DFB" w:rsidP="00C640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38,93</w:t>
            </w:r>
          </w:p>
        </w:tc>
      </w:tr>
      <w:tr w:rsidR="00EB16F3" w:rsidRPr="00EB16F3" w:rsidTr="00C6409C">
        <w:trPr>
          <w:trHeight w:val="429"/>
        </w:trPr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B16F3" w:rsidRPr="00EB16F3" w:rsidRDefault="00EB16F3" w:rsidP="00C6409C">
            <w:pPr>
              <w:jc w:val="center"/>
              <w:rPr>
                <w:sz w:val="24"/>
                <w:szCs w:val="24"/>
              </w:rPr>
            </w:pPr>
            <w:r w:rsidRPr="00EB16F3">
              <w:rPr>
                <w:sz w:val="24"/>
                <w:szCs w:val="24"/>
              </w:rPr>
              <w:t>12</w:t>
            </w:r>
          </w:p>
        </w:tc>
        <w:tc>
          <w:tcPr>
            <w:tcW w:w="4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B16F3" w:rsidRPr="00EB16F3" w:rsidRDefault="00CA4DFB" w:rsidP="00C64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Озёрный д.</w:t>
            </w:r>
            <w:r>
              <w:rPr>
                <w:sz w:val="24"/>
                <w:szCs w:val="24"/>
              </w:rPr>
              <w:t xml:space="preserve"> 4</w:t>
            </w: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B16F3" w:rsidRPr="00EB16F3" w:rsidRDefault="00CA4DFB" w:rsidP="00C640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32,19</w:t>
            </w:r>
          </w:p>
        </w:tc>
      </w:tr>
      <w:tr w:rsidR="00EB16F3" w:rsidRPr="00EB16F3" w:rsidTr="00C6409C">
        <w:trPr>
          <w:trHeight w:val="429"/>
        </w:trPr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B16F3" w:rsidRPr="00EB16F3" w:rsidRDefault="00EB16F3" w:rsidP="00C6409C">
            <w:pPr>
              <w:jc w:val="center"/>
              <w:rPr>
                <w:sz w:val="24"/>
                <w:szCs w:val="24"/>
              </w:rPr>
            </w:pPr>
            <w:r w:rsidRPr="00EB16F3">
              <w:rPr>
                <w:sz w:val="24"/>
                <w:szCs w:val="24"/>
              </w:rPr>
              <w:t>13</w:t>
            </w:r>
          </w:p>
        </w:tc>
        <w:tc>
          <w:tcPr>
            <w:tcW w:w="4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B16F3" w:rsidRPr="00EB16F3" w:rsidRDefault="00CA4DFB" w:rsidP="00C64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Озёрный д.</w:t>
            </w:r>
            <w:r>
              <w:rPr>
                <w:sz w:val="24"/>
                <w:szCs w:val="24"/>
              </w:rPr>
              <w:t xml:space="preserve"> 5</w:t>
            </w: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B16F3" w:rsidRPr="00EB16F3" w:rsidRDefault="00CA4DFB" w:rsidP="00C640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37,45</w:t>
            </w:r>
          </w:p>
        </w:tc>
      </w:tr>
      <w:tr w:rsidR="00EB16F3" w:rsidRPr="00EB16F3" w:rsidTr="00C6409C">
        <w:trPr>
          <w:trHeight w:val="429"/>
        </w:trPr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B16F3" w:rsidRPr="00EB16F3" w:rsidRDefault="00CA4DFB" w:rsidP="00C640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B16F3" w:rsidRPr="00EB16F3" w:rsidRDefault="00CA4DFB" w:rsidP="00C64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Озёрный д.</w:t>
            </w: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B16F3" w:rsidRPr="00EB16F3" w:rsidRDefault="00CA4DFB" w:rsidP="00C640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34,79</w:t>
            </w:r>
          </w:p>
        </w:tc>
      </w:tr>
      <w:tr w:rsidR="00CA4DFB" w:rsidRPr="00EB16F3" w:rsidTr="00C6409C">
        <w:trPr>
          <w:trHeight w:val="429"/>
        </w:trPr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A4DFB" w:rsidRDefault="00CA4DFB" w:rsidP="00C640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 </w:t>
            </w:r>
          </w:p>
        </w:tc>
        <w:tc>
          <w:tcPr>
            <w:tcW w:w="4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A4DFB" w:rsidRDefault="00CA4DFB" w:rsidP="00C64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Озёрный д.</w:t>
            </w:r>
            <w:r>
              <w:rPr>
                <w:sz w:val="24"/>
                <w:szCs w:val="24"/>
              </w:rPr>
              <w:t xml:space="preserve"> 7</w:t>
            </w: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A4DFB" w:rsidRPr="00EB16F3" w:rsidRDefault="00CA4DFB" w:rsidP="00C640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44,64</w:t>
            </w:r>
          </w:p>
        </w:tc>
      </w:tr>
      <w:tr w:rsidR="00CA4DFB" w:rsidRPr="00EB16F3" w:rsidTr="00C6409C">
        <w:trPr>
          <w:trHeight w:val="429"/>
        </w:trPr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A4DFB" w:rsidRDefault="00CA4DFB" w:rsidP="00C640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A4DFB" w:rsidRDefault="00CA4DFB" w:rsidP="00C64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Озёрный д.</w:t>
            </w:r>
            <w:r>
              <w:rPr>
                <w:sz w:val="24"/>
                <w:szCs w:val="24"/>
              </w:rPr>
              <w:t xml:space="preserve"> 8</w:t>
            </w: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A4DFB" w:rsidRPr="00EB16F3" w:rsidRDefault="00CA4DFB" w:rsidP="00C640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32,75</w:t>
            </w:r>
          </w:p>
        </w:tc>
      </w:tr>
      <w:tr w:rsidR="00CA4DFB" w:rsidRPr="00EB16F3" w:rsidTr="00C6409C">
        <w:trPr>
          <w:trHeight w:val="429"/>
        </w:trPr>
        <w:tc>
          <w:tcPr>
            <w:tcW w:w="11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A4DFB" w:rsidRDefault="00CA4DFB" w:rsidP="00C640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A4DFB" w:rsidRDefault="00CA4DFB" w:rsidP="00C640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пер. Озёрный д.</w:t>
            </w:r>
            <w:r>
              <w:rPr>
                <w:sz w:val="24"/>
                <w:szCs w:val="24"/>
              </w:rPr>
              <w:t xml:space="preserve"> 9</w:t>
            </w:r>
          </w:p>
        </w:tc>
        <w:tc>
          <w:tcPr>
            <w:tcW w:w="37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CA4DFB" w:rsidRPr="00EB16F3" w:rsidRDefault="00CA4DFB" w:rsidP="00C640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33,88</w:t>
            </w:r>
          </w:p>
        </w:tc>
      </w:tr>
    </w:tbl>
    <w:p w:rsidR="00141264" w:rsidRDefault="00141264">
      <w:bookmarkStart w:id="0" w:name="_GoBack"/>
      <w:bookmarkEnd w:id="0"/>
    </w:p>
    <w:sectPr w:rsidR="00141264" w:rsidSect="00CA4DF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E19"/>
    <w:rsid w:val="00141264"/>
    <w:rsid w:val="006809FA"/>
    <w:rsid w:val="006E6E19"/>
    <w:rsid w:val="00846E09"/>
    <w:rsid w:val="00CA4DFB"/>
    <w:rsid w:val="00EB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76FC0"/>
  <w15:chartTrackingRefBased/>
  <w15:docId w15:val="{4A7EB3FB-B1E1-4FE1-B612-B4F10F5CF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EB16F3"/>
    <w:pPr>
      <w:tabs>
        <w:tab w:val="left" w:pos="709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4">
    <w:name w:val="Основной текст Знак"/>
    <w:basedOn w:val="a0"/>
    <w:link w:val="a3"/>
    <w:qFormat/>
    <w:rsid w:val="00EB16F3"/>
    <w:rPr>
      <w:rFonts w:ascii="Times New Roman" w:eastAsia="Times New Roman" w:hAnsi="Times New Roman" w:cs="Times New Roman"/>
      <w:szCs w:val="24"/>
      <w:lang w:eastAsia="ru-RU"/>
    </w:rPr>
  </w:style>
  <w:style w:type="table" w:styleId="a5">
    <w:name w:val="Table Grid"/>
    <w:basedOn w:val="a1"/>
    <w:uiPriority w:val="59"/>
    <w:qFormat/>
    <w:rsid w:val="00EB16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Zemlya</dc:creator>
  <cp:keywords/>
  <dc:description/>
  <cp:lastModifiedBy>Zemlya</cp:lastModifiedBy>
  <cp:revision>4</cp:revision>
  <dcterms:created xsi:type="dcterms:W3CDTF">2025-01-28T12:02:00Z</dcterms:created>
  <dcterms:modified xsi:type="dcterms:W3CDTF">2025-01-29T06:34:00Z</dcterms:modified>
</cp:coreProperties>
</file>